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0" w:rsidRPr="009654AF" w:rsidRDefault="004A0DB0" w:rsidP="004A0DB0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>
        <w:tab/>
      </w: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4A0DB0" w:rsidRPr="009654AF" w:rsidRDefault="004A0DB0" w:rsidP="004A0DB0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4A0DB0" w:rsidRPr="009654AF" w:rsidRDefault="004A0DB0" w:rsidP="004A0DB0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4A0DB0" w:rsidRPr="003E6EDE" w:rsidRDefault="004A0DB0" w:rsidP="004A0DB0">
      <w:pPr>
        <w:pStyle w:val="3"/>
        <w:ind w:left="1416" w:right="-5" w:firstLine="708"/>
        <w:jc w:val="left"/>
        <w:rPr>
          <w:sz w:val="26"/>
          <w:szCs w:val="26"/>
        </w:rPr>
      </w:pPr>
      <w:r w:rsidRPr="0069300D">
        <w:rPr>
          <w:sz w:val="32"/>
        </w:rPr>
        <w:t xml:space="preserve">              </w:t>
      </w:r>
    </w:p>
    <w:p w:rsidR="004A0DB0" w:rsidRPr="003E6EDE" w:rsidRDefault="004A0DB0" w:rsidP="004A0DB0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4A0DB0" w:rsidRPr="003E6EDE" w:rsidRDefault="004A0DB0" w:rsidP="004A0DB0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4A0DB0" w:rsidRPr="003E6EDE" w:rsidRDefault="004A0DB0" w:rsidP="004A0DB0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» 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0DB0" w:rsidRPr="003E6EDE" w:rsidRDefault="004A0DB0" w:rsidP="004A0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О внесении изменений  в постановление администрации городского поселения «Нижний Одес» от 26.09.2017 № 297 «Об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sz w:val="26"/>
          <w:szCs w:val="26"/>
        </w:rPr>
        <w:t>«Предоставление информации о ранее приватизированном имуществе</w:t>
      </w:r>
      <w:r w:rsidRPr="003E6EDE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p w:rsidR="004A0DB0" w:rsidRPr="003E6EDE" w:rsidRDefault="004A0DB0" w:rsidP="004A0DB0">
      <w:pPr>
        <w:pStyle w:val="ConsPlusTitle"/>
        <w:spacing w:after="240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4A0DB0" w:rsidRPr="003E6EDE" w:rsidRDefault="004A0DB0" w:rsidP="004A0DB0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4A0DB0" w:rsidRPr="003E6EDE" w:rsidRDefault="004A0DB0" w:rsidP="004A0D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A0DB0" w:rsidRPr="003E6EDE" w:rsidRDefault="004A0DB0" w:rsidP="004A0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B0" w:rsidRPr="003E6EDE" w:rsidRDefault="004A0DB0" w:rsidP="004A0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поселения «Нижний Одес» от 26.09.2017  № 297</w:t>
      </w: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E6E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E6EDE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sz w:val="26"/>
          <w:szCs w:val="26"/>
        </w:rPr>
        <w:t>«Предоставление информации о ранее приватизированном имуществе</w:t>
      </w:r>
      <w:r w:rsidRPr="003E6EDE">
        <w:rPr>
          <w:rFonts w:ascii="Times New Roman" w:hAnsi="Times New Roman" w:cs="Times New Roman"/>
          <w:sz w:val="26"/>
          <w:szCs w:val="26"/>
        </w:rPr>
        <w:t>»</w:t>
      </w:r>
      <w:r w:rsidRPr="003E6E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sz w:val="26"/>
          <w:szCs w:val="26"/>
        </w:rPr>
        <w:t>следующие изменения</w:t>
      </w:r>
      <w:r w:rsidRPr="003E6EDE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3E6E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E6EDE">
        <w:rPr>
          <w:rFonts w:ascii="Times New Roman" w:hAnsi="Times New Roman" w:cs="Times New Roman"/>
          <w:sz w:val="26"/>
          <w:szCs w:val="26"/>
        </w:rPr>
        <w:t xml:space="preserve">1.1. в пункте 2.7.2. раздела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r w:rsidRPr="003E6EDE">
        <w:rPr>
          <w:rFonts w:ascii="Times New Roman" w:hAnsi="Times New Roman" w:cs="Times New Roman"/>
          <w:sz w:val="26"/>
          <w:szCs w:val="26"/>
        </w:rPr>
        <w:t>Интернет-киосков</w:t>
      </w:r>
      <w:proofErr w:type="spellEnd"/>
      <w:r w:rsidRPr="003E6EDE">
        <w:rPr>
          <w:rFonts w:ascii="Times New Roman" w:hAnsi="Times New Roman" w:cs="Times New Roman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4A0DB0" w:rsidRPr="003E6EDE" w:rsidRDefault="004A0DB0" w:rsidP="004A0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2.7.3.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Pr="003E6E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использованием универсальной электронной карты посредством использованием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color w:val="00000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color w:val="000000"/>
          <w:sz w:val="26"/>
          <w:szCs w:val="26"/>
        </w:rPr>
        <w:t>» исключить;</w:t>
      </w:r>
    </w:p>
    <w:p w:rsidR="004A0DB0" w:rsidRPr="003E6EDE" w:rsidRDefault="004A0DB0" w:rsidP="004A0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 10, 14, 15 исключить; </w:t>
      </w:r>
    </w:p>
    <w:p w:rsidR="004A0DB0" w:rsidRPr="003E6EDE" w:rsidRDefault="004A0DB0" w:rsidP="004A0D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1.5.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4A0DB0" w:rsidRPr="003E6EDE" w:rsidRDefault="004A0DB0" w:rsidP="004A0DB0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>.</w:t>
      </w:r>
      <w:r w:rsidRPr="003E6E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EDE">
        <w:rPr>
          <w:rFonts w:ascii="Times New Roman" w:hAnsi="Times New Roman" w:cs="Times New Roman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4A0DB0" w:rsidRPr="003E6EDE" w:rsidRDefault="004A0DB0" w:rsidP="004A0D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0DB0" w:rsidRPr="003E6EDE" w:rsidRDefault="004A0DB0" w:rsidP="004A0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DB0" w:rsidRPr="003E6EDE" w:rsidRDefault="004A0DB0" w:rsidP="004A0D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4A0DB0" w:rsidRPr="003E6EDE" w:rsidRDefault="004A0DB0" w:rsidP="004A0D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                 Ю.С. Аксенов   </w:t>
      </w:r>
    </w:p>
    <w:p w:rsidR="004A5347" w:rsidRDefault="004A5347"/>
    <w:sectPr w:rsidR="004A5347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DB0"/>
    <w:rsid w:val="004A0DB0"/>
    <w:rsid w:val="004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0D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A0D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DB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4A0DB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4A0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A0DB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0DB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2018-01-24T06:07:00Z</dcterms:created>
  <dcterms:modified xsi:type="dcterms:W3CDTF">2018-01-24T06:07:00Z</dcterms:modified>
</cp:coreProperties>
</file>