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AB" w:rsidRPr="00C735AB" w:rsidRDefault="00C735AB" w:rsidP="00C735AB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C735AB">
        <w:rPr>
          <w:rFonts w:ascii="Times New Roman" w:hAnsi="Times New Roman" w:cs="Times New Roman"/>
          <w:szCs w:val="24"/>
        </w:rPr>
        <w:t xml:space="preserve">Приложение № 2 к постановлению Администрации </w:t>
      </w:r>
    </w:p>
    <w:p w:rsidR="00C735AB" w:rsidRPr="00C735AB" w:rsidRDefault="00C735AB" w:rsidP="00C735AB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C735AB">
        <w:rPr>
          <w:rFonts w:ascii="Times New Roman" w:hAnsi="Times New Roman" w:cs="Times New Roman"/>
          <w:szCs w:val="24"/>
        </w:rPr>
        <w:t>ГП «Нижний Одес» от 17.03.2021г. № 67</w:t>
      </w:r>
    </w:p>
    <w:p w:rsidR="001F0D55" w:rsidRDefault="00AE7BB7" w:rsidP="00AE7BB7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AE7BB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Схема </w:t>
      </w:r>
      <w:r w:rsidR="00C75B59">
        <w:rPr>
          <w:rFonts w:ascii="Times New Roman" w:hAnsi="Times New Roman" w:cs="Times New Roman"/>
          <w:noProof/>
          <w:sz w:val="32"/>
          <w:szCs w:val="32"/>
          <w:lang w:eastAsia="ru-RU"/>
        </w:rPr>
        <w:t>размещения ТКО пгт. Нижний Одес,</w:t>
      </w:r>
    </w:p>
    <w:p w:rsidR="00C75B59" w:rsidRPr="00C75B59" w:rsidRDefault="00C75B59" w:rsidP="00AE7BB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75B59">
        <w:rPr>
          <w:rFonts w:ascii="Times New Roman" w:hAnsi="Times New Roman" w:cs="Times New Roman"/>
          <w:noProof/>
          <w:sz w:val="28"/>
          <w:szCs w:val="28"/>
          <w:lang w:eastAsia="ru-RU"/>
        </w:rPr>
        <w:t>ул. Транспортная, 15/1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AE7BB7" w:rsidRDefault="00FD6D90" w:rsidP="00AE7BB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7" style="position:absolute;left:0;text-align:left;margin-left:625.9pt;margin-top:172.8pt;width:7.3pt;height:7.15pt;z-index:251658240" fillcolor="#c0504d [3205]" strokecolor="#f2f2f2 [3041]" strokeweight="3pt">
            <v:shadow on="t" type="perspective" color="#622423 [1605]" opacity=".5" offset="1pt" offset2="-1pt"/>
          </v:rect>
        </w:pict>
      </w:r>
      <w:r w:rsidR="00AE7BB7" w:rsidRPr="00AE7BB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481874" cy="4564049"/>
            <wp:effectExtent l="19050" t="0" r="4776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 l="9035" t="13774" r="18055" b="7163"/>
                    <a:stretch>
                      <a:fillRect/>
                    </a:stretch>
                  </pic:blipFill>
                  <pic:spPr>
                    <a:xfrm>
                      <a:off x="0" y="0"/>
                      <a:ext cx="7481874" cy="456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BB7" w:rsidRPr="00AE7BB7" w:rsidRDefault="00FD6D90" w:rsidP="00AE7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155.1pt;margin-top:7.5pt;width:18.8pt;height:7.15pt;z-index:251659264" fillcolor="#c0504d [3205]" strokecolor="#f2f2f2 [3041]" strokeweight="3pt">
            <v:shadow on="t" type="perspective" color="#622423 [1605]" opacity=".5" offset="1pt" offset2="-1pt"/>
          </v:rect>
        </w:pict>
      </w:r>
      <w:r w:rsidR="00AE7BB7" w:rsidRPr="00AE7BB7">
        <w:rPr>
          <w:rFonts w:ascii="Times New Roman" w:hAnsi="Times New Roman" w:cs="Times New Roman"/>
          <w:sz w:val="24"/>
          <w:szCs w:val="24"/>
        </w:rPr>
        <w:t>Границы земельного участка:</w:t>
      </w:r>
    </w:p>
    <w:sectPr w:rsidR="00AE7BB7" w:rsidRPr="00AE7BB7" w:rsidSect="00C735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1DF0"/>
    <w:rsid w:val="001A5A8A"/>
    <w:rsid w:val="001F0D55"/>
    <w:rsid w:val="00475250"/>
    <w:rsid w:val="00661DF0"/>
    <w:rsid w:val="00A12375"/>
    <w:rsid w:val="00AE7BB7"/>
    <w:rsid w:val="00C735AB"/>
    <w:rsid w:val="00C75B59"/>
    <w:rsid w:val="00FD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65C89-F74B-4132-9394-338213C6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2021-03-25T06:04:00Z</cp:lastPrinted>
  <dcterms:created xsi:type="dcterms:W3CDTF">2021-03-24T09:30:00Z</dcterms:created>
  <dcterms:modified xsi:type="dcterms:W3CDTF">2021-03-25T06:04:00Z</dcterms:modified>
</cp:coreProperties>
</file>