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9B" w:rsidRPr="00912B9B" w:rsidRDefault="00912B9B" w:rsidP="00912B9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Приложение к решению Совета ГП «Нижний Одес» от 15 декабря 2016 года № </w:t>
      </w:r>
      <w:r>
        <w:rPr>
          <w:lang w:val="en-US"/>
        </w:rPr>
        <w:t>V</w:t>
      </w:r>
      <w:r w:rsidRPr="00912B9B">
        <w:t>-</w:t>
      </w:r>
      <w:r w:rsidR="000C2A9E">
        <w:t>24</w:t>
      </w:r>
    </w:p>
    <w:p w:rsidR="00912B9B" w:rsidRDefault="00912B9B" w:rsidP="00912B9B">
      <w:pPr>
        <w:spacing w:after="0" w:line="240" w:lineRule="auto"/>
        <w:jc w:val="center"/>
      </w:pPr>
    </w:p>
    <w:p w:rsidR="00B57E2C" w:rsidRDefault="007E4430" w:rsidP="00912B9B">
      <w:pPr>
        <w:spacing w:after="0" w:line="240" w:lineRule="auto"/>
        <w:jc w:val="center"/>
      </w:pPr>
      <w:r>
        <w:t>Структура администрации городского поселения «Нижний Одес»</w:t>
      </w:r>
    </w:p>
    <w:p w:rsidR="007E4430" w:rsidRDefault="00D213A4" w:rsidP="00912B9B">
      <w:pPr>
        <w:spacing w:after="0" w:line="240" w:lineRule="auto"/>
        <w:jc w:val="center"/>
      </w:pPr>
      <w:r w:rsidRPr="00D213A4">
        <w:rPr>
          <w:sz w:val="18"/>
          <w:szCs w:val="18"/>
        </w:rPr>
      </w:r>
      <w:r w:rsidRPr="00D213A4">
        <w:rPr>
          <w:sz w:val="18"/>
          <w:szCs w:val="18"/>
        </w:rPr>
        <w:pict>
          <v:group id="_x0000_s1027" editas="canvas" style="width:774.75pt;height:472.4pt;mso-position-horizontal-relative:char;mso-position-vertical-relative:line" coordorigin="4830,3622" coordsize="7245,4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30;top:3622;width:7245;height:4418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7509;top:3784;width:1957;height:182">
              <v:textbox style="mso-next-textbox:#_x0000_s1028">
                <w:txbxContent>
                  <w:p w:rsidR="007E4430" w:rsidRDefault="007E4430" w:rsidP="00B40A14">
                    <w:pPr>
                      <w:jc w:val="center"/>
                    </w:pPr>
                    <w:r>
                      <w:t>Руководитель администрации</w:t>
                    </w:r>
                    <w:r w:rsidR="009D328C">
                      <w:t xml:space="preserve"> (1)</w:t>
                    </w:r>
                  </w:p>
                </w:txbxContent>
              </v:textbox>
            </v:shape>
            <v:shape id="_x0000_s1030" type="#_x0000_t109" style="position:absolute;left:4879;top:4113;width:2168;height:372">
              <v:textbox style="mso-next-textbox:#_x0000_s1030">
                <w:txbxContent>
                  <w:p w:rsidR="007E4430" w:rsidRDefault="007E4430" w:rsidP="00B40A14">
                    <w:pPr>
                      <w:jc w:val="center"/>
                    </w:pPr>
                    <w:r>
                      <w:t>Отдел по бухгалтерскому учету и финансово-экономической деятельности</w:t>
                    </w:r>
                  </w:p>
                </w:txbxContent>
              </v:textbox>
            </v:shape>
            <v:shape id="_x0000_s1031" type="#_x0000_t109" style="position:absolute;left:7509;top:4113;width:1957;height:372">
              <v:textbox style="mso-next-textbox:#_x0000_s1031">
                <w:txbxContent>
                  <w:p w:rsidR="00831F3A" w:rsidRDefault="007E4430" w:rsidP="00B40A14">
                    <w:pPr>
                      <w:spacing w:after="0" w:line="240" w:lineRule="auto"/>
                      <w:jc w:val="center"/>
                    </w:pPr>
                    <w:r>
                      <w:t xml:space="preserve">Заместитель руководителя </w:t>
                    </w:r>
                  </w:p>
                  <w:p w:rsidR="007E4430" w:rsidRDefault="009D328C" w:rsidP="00B40A14">
                    <w:pPr>
                      <w:spacing w:after="0" w:line="240" w:lineRule="auto"/>
                      <w:jc w:val="center"/>
                    </w:pPr>
                    <w:r>
                      <w:t>А</w:t>
                    </w:r>
                    <w:r w:rsidR="007E4430">
                      <w:t>дминистрации</w:t>
                    </w:r>
                    <w:r>
                      <w:t xml:space="preserve"> (1)</w:t>
                    </w:r>
                  </w:p>
                </w:txbxContent>
              </v:textbox>
            </v:shape>
            <v:shape id="_x0000_s1032" type="#_x0000_t109" style="position:absolute;left:9649;top:4113;width:2222;height:372">
              <v:textbox style="mso-next-textbox:#_x0000_s1032">
                <w:txbxContent>
                  <w:p w:rsidR="007E4430" w:rsidRDefault="007E4430" w:rsidP="00B40A14">
                    <w:pPr>
                      <w:ind w:right="-81"/>
                      <w:jc w:val="center"/>
                    </w:pPr>
                    <w:r>
                      <w:t>Делопроизводитель</w:t>
                    </w:r>
                    <w:r w:rsidR="009D328C">
                      <w:t xml:space="preserve"> (1)</w:t>
                    </w:r>
                  </w:p>
                </w:txbxContent>
              </v:textbox>
            </v:shape>
            <v:shape id="_x0000_s1041" type="#_x0000_t109" style="position:absolute;left:4937;top:5132;width:854;height:557">
              <v:textbox style="mso-next-textbox:#_x0000_s1041">
                <w:txbxContent>
                  <w:p w:rsidR="007E4430" w:rsidRPr="007E4430" w:rsidRDefault="007E4430" w:rsidP="008D63A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7E4430">
                      <w:rPr>
                        <w:sz w:val="20"/>
                        <w:szCs w:val="20"/>
                      </w:rPr>
                      <w:t>Главный специ</w:t>
                    </w:r>
                    <w:r w:rsidRPr="007E4430">
                      <w:rPr>
                        <w:sz w:val="20"/>
                        <w:szCs w:val="20"/>
                      </w:rPr>
                      <w:t>а</w:t>
                    </w:r>
                    <w:r w:rsidRPr="007E4430">
                      <w:rPr>
                        <w:sz w:val="20"/>
                        <w:szCs w:val="20"/>
                      </w:rPr>
                      <w:t>лист по эконом</w:t>
                    </w:r>
                    <w:r w:rsidRPr="007E4430">
                      <w:rPr>
                        <w:sz w:val="20"/>
                        <w:szCs w:val="20"/>
                      </w:rPr>
                      <w:t>и</w:t>
                    </w:r>
                    <w:r w:rsidRPr="007E4430">
                      <w:rPr>
                        <w:sz w:val="20"/>
                        <w:szCs w:val="20"/>
                      </w:rPr>
                      <w:t>ческим вопросам</w:t>
                    </w:r>
                    <w:r w:rsidR="008D63AB">
                      <w:rPr>
                        <w:sz w:val="20"/>
                        <w:szCs w:val="20"/>
                      </w:rPr>
                      <w:t xml:space="preserve"> -1</w:t>
                    </w:r>
                  </w:p>
                </w:txbxContent>
              </v:textbox>
            </v:shape>
            <v:shape id="_x0000_s1042" type="#_x0000_t109" style="position:absolute;left:5849;top:5132;width:755;height:557">
              <v:textbox style="mso-next-textbox:#_x0000_s1042">
                <w:txbxContent>
                  <w:p w:rsidR="007E4430" w:rsidRPr="005F2A08" w:rsidRDefault="005F2A08" w:rsidP="00B40A14">
                    <w:pPr>
                      <w:jc w:val="center"/>
                    </w:pPr>
                    <w:r>
                      <w:t xml:space="preserve">Бухгалтер </w:t>
                    </w:r>
                    <w:r>
                      <w:rPr>
                        <w:lang w:val="en-US"/>
                      </w:rPr>
                      <w:t xml:space="preserve"> I </w:t>
                    </w:r>
                    <w:r>
                      <w:t>категории</w:t>
                    </w:r>
                    <w:r w:rsidR="008D63AB">
                      <w:t xml:space="preserve"> - 2</w:t>
                    </w:r>
                  </w:p>
                </w:txbxContent>
              </v:textbox>
            </v:shape>
            <v:shape id="_x0000_s1044" type="#_x0000_t109" style="position:absolute;left:4879;top:5784;width:3297;height:337">
              <v:textbox style="mso-next-textbox:#_x0000_s1044">
                <w:txbxContent>
                  <w:p w:rsidR="005F2A08" w:rsidRDefault="005F2A08" w:rsidP="00B40A14">
                    <w:pPr>
                      <w:jc w:val="center"/>
                    </w:pPr>
                    <w:r>
                      <w:t>Отдел правовой работы и административно-хозяйственной деятельн</w:t>
                    </w:r>
                    <w:r>
                      <w:t>о</w:t>
                    </w:r>
                    <w:r>
                      <w:t>сти</w:t>
                    </w:r>
                  </w:p>
                </w:txbxContent>
              </v:textbox>
            </v:shape>
            <v:shape id="_x0000_s1045" type="#_x0000_t109" style="position:absolute;left:7980;top:4830;width:792;height:819">
              <v:textbox style="mso-next-textbox:#_x0000_s1045">
                <w:txbxContent>
                  <w:p w:rsidR="005F2A08" w:rsidRPr="009A28C0" w:rsidRDefault="005F2A08" w:rsidP="00B40A14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 w:rsidRPr="009A28C0">
                      <w:rPr>
                        <w:sz w:val="18"/>
                        <w:szCs w:val="18"/>
                      </w:rPr>
                      <w:t>Специалист по составлению записей актов гражданского состояния и в</w:t>
                    </w:r>
                    <w:r w:rsidRPr="009A28C0">
                      <w:rPr>
                        <w:sz w:val="18"/>
                        <w:szCs w:val="18"/>
                      </w:rPr>
                      <w:t>е</w:t>
                    </w:r>
                    <w:r w:rsidRPr="009A28C0">
                      <w:rPr>
                        <w:sz w:val="18"/>
                        <w:szCs w:val="18"/>
                      </w:rPr>
                      <w:t>дению социал</w:t>
                    </w:r>
                    <w:r w:rsidRPr="009A28C0">
                      <w:rPr>
                        <w:sz w:val="18"/>
                        <w:szCs w:val="18"/>
                      </w:rPr>
                      <w:t>ь</w:t>
                    </w:r>
                    <w:r w:rsidRPr="009A28C0">
                      <w:rPr>
                        <w:sz w:val="18"/>
                        <w:szCs w:val="18"/>
                      </w:rPr>
                      <w:t>ной работы</w:t>
                    </w:r>
                    <w:r w:rsidR="008D63AB">
                      <w:rPr>
                        <w:sz w:val="18"/>
                        <w:szCs w:val="18"/>
                      </w:rPr>
                      <w:t xml:space="preserve"> - 1</w:t>
                    </w:r>
                  </w:p>
                </w:txbxContent>
              </v:textbox>
            </v:shape>
            <v:shape id="_x0000_s1050" type="#_x0000_t109" style="position:absolute;left:5061;top:6682;width:561;height:1358">
              <v:textbox style="layout-flow:vertical;mso-layout-flow-alt:bottom-to-top;mso-next-textbox:#_x0000_s1050">
                <w:txbxContent>
                  <w:p w:rsidR="002C23FF" w:rsidRPr="002C23FF" w:rsidRDefault="002C23FF" w:rsidP="00B40A14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организ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 w:rsidR="009A28C0">
                      <w:rPr>
                        <w:sz w:val="18"/>
                        <w:szCs w:val="18"/>
                      </w:rPr>
                      <w:t>ционным</w:t>
                    </w:r>
                    <w:r>
                      <w:rPr>
                        <w:sz w:val="18"/>
                        <w:szCs w:val="18"/>
                      </w:rPr>
                      <w:t xml:space="preserve"> вопросам деятельности главы, Совета и работе с террит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рией</w:t>
                    </w:r>
                    <w:r w:rsidR="009A28C0">
                      <w:rPr>
                        <w:sz w:val="18"/>
                        <w:szCs w:val="18"/>
                      </w:rPr>
                      <w:t xml:space="preserve"> </w:t>
                    </w:r>
                    <w:r w:rsidR="008D63AB">
                      <w:rPr>
                        <w:sz w:val="18"/>
                        <w:szCs w:val="18"/>
                      </w:rPr>
                      <w:t xml:space="preserve">    -1</w:t>
                    </w:r>
                  </w:p>
                </w:txbxContent>
              </v:textbox>
            </v:shape>
            <v:shape id="_x0000_s1051" type="#_x0000_t109" style="position:absolute;left:5733;top:6682;width:363;height:1358">
              <v:textbox style="layout-flow:vertical;mso-layout-flow-alt:bottom-to-top;mso-next-textbox:#_x0000_s1051">
                <w:txbxContent>
                  <w:p w:rsidR="002C23FF" w:rsidRPr="002C23FF" w:rsidRDefault="002C23FF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2C23FF">
                      <w:rPr>
                        <w:sz w:val="18"/>
                        <w:szCs w:val="18"/>
                      </w:rPr>
                      <w:t>Специалист по административно-хозяйственной деятельности</w:t>
                    </w:r>
                    <w:r w:rsidR="009A28C0">
                      <w:rPr>
                        <w:sz w:val="18"/>
                        <w:szCs w:val="18"/>
                      </w:rPr>
                      <w:t xml:space="preserve"> </w:t>
                    </w:r>
                    <w:r w:rsidR="0010531A">
                      <w:rPr>
                        <w:sz w:val="18"/>
                        <w:szCs w:val="18"/>
                      </w:rPr>
                      <w:t>– 0,5</w:t>
                    </w:r>
                  </w:p>
                </w:txbxContent>
              </v:textbox>
            </v:shape>
            <v:shape id="_x0000_s1052" type="#_x0000_t109" style="position:absolute;left:6275;top:6682;width:238;height:1358">
              <v:textbox style="layout-flow:vertical;mso-layout-flow-alt:bottom-to-top;mso-next-textbox:#_x0000_s1052">
                <w:txbxContent>
                  <w:p w:rsidR="002C23FF" w:rsidRPr="002C23FF" w:rsidRDefault="002C23FF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Системный администратор</w:t>
                    </w:r>
                    <w:r w:rsidR="0039609E">
                      <w:rPr>
                        <w:sz w:val="18"/>
                        <w:szCs w:val="18"/>
                      </w:rPr>
                      <w:t xml:space="preserve">  -0,5</w:t>
                    </w:r>
                  </w:p>
                </w:txbxContent>
              </v:textbox>
            </v:shape>
            <v:shape id="_x0000_s1053" type="#_x0000_t109" style="position:absolute;left:6718;top:6682;width:231;height:1358">
              <v:textbox style="layout-flow:vertical;mso-layout-flow-alt:bottom-to-top;mso-next-textbox:#_x0000_s1053">
                <w:txbxContent>
                  <w:p w:rsidR="002C23FF" w:rsidRPr="002C23FF" w:rsidRDefault="002C23FF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Водитель</w:t>
                    </w:r>
                    <w:r w:rsidR="008D63AB">
                      <w:rPr>
                        <w:sz w:val="18"/>
                        <w:szCs w:val="18"/>
                      </w:rPr>
                      <w:t xml:space="preserve">  - 1</w:t>
                    </w:r>
                  </w:p>
                </w:txbxContent>
              </v:textbox>
            </v:shape>
            <v:shape id="_x0000_s1054" type="#_x0000_t109" style="position:absolute;left:7144;top:6682;width:253;height:1358">
              <v:textbox style="layout-flow:vertical;mso-layout-flow-alt:bottom-to-top;mso-next-textbox:#_x0000_s1054">
                <w:txbxContent>
                  <w:p w:rsidR="002C23FF" w:rsidRPr="002D64C8" w:rsidRDefault="002D64C8" w:rsidP="00B40A1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2D64C8">
                      <w:rPr>
                        <w:sz w:val="16"/>
                        <w:szCs w:val="16"/>
                      </w:rPr>
                      <w:t>Уборщик служебных помещений</w:t>
                    </w:r>
                    <w:r w:rsidR="0039609E" w:rsidRPr="002D64C8">
                      <w:rPr>
                        <w:sz w:val="16"/>
                        <w:szCs w:val="16"/>
                      </w:rPr>
                      <w:t xml:space="preserve">   - 1,5</w:t>
                    </w:r>
                  </w:p>
                </w:txbxContent>
              </v:textbox>
            </v:shape>
            <v:shape id="_x0000_s1056" type="#_x0000_t109" style="position:absolute;left:7657;top:6682;width:224;height:1358">
              <v:textbox style="layout-flow:vertical;mso-layout-flow-alt:bottom-to-top;mso-next-textbox:#_x0000_s1056">
                <w:txbxContent>
                  <w:p w:rsidR="007A6916" w:rsidRPr="007A6916" w:rsidRDefault="007A6916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Курьер</w:t>
                    </w:r>
                    <w:r w:rsidR="008D63AB">
                      <w:rPr>
                        <w:sz w:val="18"/>
                        <w:szCs w:val="18"/>
                      </w:rPr>
                      <w:t xml:space="preserve">  - 1</w:t>
                    </w:r>
                  </w:p>
                </w:txbxContent>
              </v:textbox>
            </v:shape>
            <v:shape id="_x0000_s1058" type="#_x0000_t109" style="position:absolute;left:10760;top:6682;width:480;height:1358">
              <v:textbox style="layout-flow:vertical;mso-layout-flow-alt:bottom-to-top;mso-next-textbox:#_x0000_s1058">
                <w:txbxContent>
                  <w:p w:rsidR="007A6916" w:rsidRPr="007A6916" w:rsidRDefault="00B40A14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7A6916">
                      <w:rPr>
                        <w:sz w:val="18"/>
                        <w:szCs w:val="18"/>
                      </w:rPr>
                      <w:t xml:space="preserve"> по эксплуатационным, производственно-техническим и организационным вопросам</w:t>
                    </w:r>
                    <w:r w:rsidR="008D63AB">
                      <w:rPr>
                        <w:sz w:val="18"/>
                        <w:szCs w:val="18"/>
                      </w:rPr>
                      <w:t xml:space="preserve">  - 2</w:t>
                    </w:r>
                  </w:p>
                </w:txbxContent>
              </v:textbox>
            </v:shape>
            <v:shape id="_x0000_s1059" type="#_x0000_t109" style="position:absolute;left:9969;top:6682;width:402;height:1358">
              <v:textbox style="layout-flow:vertical;mso-layout-flow-alt:bottom-to-top;mso-next-textbox:#_x0000_s1059">
                <w:txbxContent>
                  <w:p w:rsidR="007A6916" w:rsidRPr="007A6916" w:rsidRDefault="007A6916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по земельным ресу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сам и землепользованию</w:t>
                    </w:r>
                    <w:r w:rsidR="008D63AB">
                      <w:rPr>
                        <w:sz w:val="18"/>
                        <w:szCs w:val="18"/>
                      </w:rPr>
                      <w:t xml:space="preserve">  - 1</w:t>
                    </w:r>
                  </w:p>
                </w:txbxContent>
              </v:textbox>
            </v:shape>
            <v:shape id="_x0000_s1060" type="#_x0000_t109" style="position:absolute;left:9207;top:6682;width:442;height:1358">
              <v:textbox style="layout-flow:vertical;mso-layout-flow-alt:bottom-to-top;mso-next-textbox:#_x0000_s1060">
                <w:txbxContent>
                  <w:p w:rsidR="007A6916" w:rsidRPr="007A6916" w:rsidRDefault="007A6916" w:rsidP="009D328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по </w:t>
                    </w:r>
                    <w:r w:rsidR="00B40A14">
                      <w:rPr>
                        <w:sz w:val="18"/>
                        <w:szCs w:val="18"/>
                      </w:rPr>
                      <w:t>управлению мун</w:t>
                    </w:r>
                    <w:r w:rsidR="00B40A14">
                      <w:rPr>
                        <w:sz w:val="18"/>
                        <w:szCs w:val="18"/>
                      </w:rPr>
                      <w:t>и</w:t>
                    </w:r>
                    <w:r w:rsidR="00B40A14">
                      <w:rPr>
                        <w:sz w:val="18"/>
                        <w:szCs w:val="18"/>
                      </w:rPr>
                      <w:t>ци</w:t>
                    </w:r>
                    <w:r w:rsidR="002D64C8">
                      <w:rPr>
                        <w:sz w:val="18"/>
                        <w:szCs w:val="18"/>
                      </w:rPr>
                      <w:t>пальной собственностью</w:t>
                    </w:r>
                    <w:r w:rsidR="008D63AB">
                      <w:rPr>
                        <w:sz w:val="18"/>
                        <w:szCs w:val="18"/>
                      </w:rPr>
                      <w:t xml:space="preserve">  - 1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8488;top:3966;width:1;height:147" o:connectortype="straight">
              <v:stroke endarrow="block"/>
            </v:shape>
            <v:shape id="_x0000_s1063" type="#_x0000_t32" style="position:absolute;left:9466;top:3875;width:1294;height:238" o:connectortype="straight">
              <v:stroke endarrow="block"/>
            </v:shape>
            <v:shape id="_x0000_s1064" type="#_x0000_t32" style="position:absolute;left:5963;top:3875;width:1546;height:238;flip:x" o:connectortype="straight">
              <v:stroke endarrow="block"/>
            </v:shape>
            <v:shape id="_x0000_s1068" type="#_x0000_t32" style="position:absolute;left:4879;top:4299;width:1;height:1" o:connectortype="straight">
              <v:stroke endarrow="block"/>
            </v:shape>
            <v:shape id="_x0000_s1077" type="#_x0000_t32" style="position:absolute;left:9466;top:4299;width:183;height:1" o:connectortype="straight">
              <v:stroke endarrow="block"/>
            </v:shape>
            <v:shape id="_x0000_s1099" type="#_x0000_t109" style="position:absolute;left:9969;top:4886;width:793;height:580">
              <v:textbox style="mso-next-textbox:#_x0000_s1099">
                <w:txbxContent>
                  <w:p w:rsidR="009A28C0" w:rsidRPr="005F2A08" w:rsidRDefault="009A28C0" w:rsidP="00B40A14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Инспектор по первичному воинскому уч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="008D63AB">
                      <w:rPr>
                        <w:sz w:val="20"/>
                        <w:szCs w:val="20"/>
                      </w:rPr>
                      <w:t>ту -2</w:t>
                    </w:r>
                  </w:p>
                </w:txbxContent>
              </v:textbox>
            </v:shape>
            <v:shape id="_x0000_s1100" type="#_x0000_t109" style="position:absolute;left:8574;top:5784;width:3297;height:337">
              <v:textbox style="mso-next-textbox:#_x0000_s1100">
                <w:txbxContent>
                  <w:p w:rsidR="009A28C0" w:rsidRDefault="009A28C0" w:rsidP="00B40A14">
                    <w:pPr>
                      <w:jc w:val="center"/>
                    </w:pPr>
                    <w:r>
                      <w:t>Отдел жилищно-коммунального хозяйства, землепользования и управления муниципальным имуществом</w:t>
                    </w:r>
                  </w:p>
                </w:txbxContent>
              </v:textbox>
            </v:shape>
            <v:shape id="_x0000_s1101" type="#_x0000_t109" style="position:absolute;left:5110;top:6260;width:2870;height:303">
              <v:textbox style="mso-next-textbox:#_x0000_s1101">
                <w:txbxContent>
                  <w:p w:rsidR="009A28C0" w:rsidRPr="008D63AB" w:rsidRDefault="009A28C0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8D63AB">
                      <w:rPr>
                        <w:sz w:val="18"/>
                        <w:szCs w:val="18"/>
                      </w:rPr>
                      <w:t xml:space="preserve">Руководитель отдела </w:t>
                    </w:r>
                    <w:r w:rsidR="008D63AB">
                      <w:rPr>
                        <w:sz w:val="18"/>
                        <w:szCs w:val="18"/>
                      </w:rPr>
                      <w:t>правовой работы и административно-хозяйственной деятельности - 1</w:t>
                    </w:r>
                  </w:p>
                </w:txbxContent>
              </v:textbox>
            </v:shape>
            <v:shape id="_x0000_s1102" type="#_x0000_t109" style="position:absolute;left:8791;top:6260;width:2870;height:303">
              <v:textbox style="mso-next-textbox:#_x0000_s1102">
                <w:txbxContent>
                  <w:p w:rsidR="00B40A14" w:rsidRPr="008D63AB" w:rsidRDefault="00B40A14" w:rsidP="00B40A1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8D63AB">
                      <w:rPr>
                        <w:sz w:val="18"/>
                        <w:szCs w:val="18"/>
                      </w:rPr>
                      <w:t>Ру</w:t>
                    </w:r>
                    <w:r w:rsidR="008D63AB">
                      <w:rPr>
                        <w:sz w:val="18"/>
                        <w:szCs w:val="18"/>
                      </w:rPr>
                      <w:t>ководитель отдела жилищно-коммунального хозяйства, землепользов</w:t>
                    </w:r>
                    <w:r w:rsidR="008D63AB">
                      <w:rPr>
                        <w:sz w:val="18"/>
                        <w:szCs w:val="18"/>
                      </w:rPr>
                      <w:t>а</w:t>
                    </w:r>
                    <w:r w:rsidR="008D63AB">
                      <w:rPr>
                        <w:sz w:val="18"/>
                        <w:szCs w:val="18"/>
                      </w:rPr>
                      <w:t>ния и управления муниципальным имуществом -1</w:t>
                    </w:r>
                  </w:p>
                </w:txbxContent>
              </v:textbox>
            </v:shape>
            <v:shape id="_x0000_s1103" type="#_x0000_t32" style="position:absolute;left:8488;top:4485;width:1878;height:401" o:connectortype="straight">
              <v:stroke endarrow="block"/>
            </v:shape>
            <v:shape id="_x0000_s1104" type="#_x0000_t32" style="position:absolute;left:8376;top:4485;width:112;height:345;flip:x" o:connectortype="straight">
              <v:stroke endarrow="block"/>
            </v:shape>
            <v:shape id="_x0000_s1105" type="#_x0000_t32" style="position:absolute;left:8488;top:4485;width:1734;height:1299" o:connectortype="straight">
              <v:stroke endarrow="block"/>
            </v:shape>
            <v:shape id="_x0000_s1110" type="#_x0000_t32" style="position:absolute;left:6528;top:6121;width:17;height:139" o:connectortype="straight">
              <v:stroke endarrow="block"/>
            </v:shape>
            <v:shape id="_x0000_s1111" type="#_x0000_t32" style="position:absolute;left:10222;top:6121;width:4;height:139" o:connectortype="straight">
              <v:stroke endarrow="block"/>
            </v:shape>
            <v:shape id="_x0000_s1112" type="#_x0000_t32" style="position:absolute;left:5342;top:6563;width:1203;height:119;flip:x" o:connectortype="straight">
              <v:stroke endarrow="block"/>
            </v:shape>
            <v:shape id="_x0000_s1113" type="#_x0000_t32" style="position:absolute;left:5915;top:6563;width:630;height:119;flip:x" o:connectortype="straight">
              <v:stroke endarrow="block"/>
            </v:shape>
            <v:shape id="_x0000_s1114" type="#_x0000_t32" style="position:absolute;left:6394;top:6563;width:151;height:119;flip:x" o:connectortype="straight">
              <v:stroke endarrow="block"/>
            </v:shape>
            <v:shape id="_x0000_s1115" type="#_x0000_t32" style="position:absolute;left:6545;top:6563;width:289;height:119" o:connectortype="straight">
              <v:stroke endarrow="block"/>
            </v:shape>
            <v:shape id="_x0000_s1116" type="#_x0000_t32" style="position:absolute;left:6545;top:6563;width:726;height:119" o:connectortype="straight">
              <v:stroke endarrow="block"/>
            </v:shape>
            <v:shape id="_x0000_s1117" type="#_x0000_t32" style="position:absolute;left:6545;top:6563;width:1224;height:119" o:connectortype="straight">
              <v:stroke endarrow="block"/>
            </v:shape>
            <v:shape id="_x0000_s1118" type="#_x0000_t32" style="position:absolute;left:9428;top:6563;width:798;height:119;flip:x" o:connectortype="straight">
              <v:stroke endarrow="block"/>
            </v:shape>
            <v:shape id="_x0000_s1119" type="#_x0000_t32" style="position:absolute;left:10170;top:6563;width:56;height:119;flip:x" o:connectortype="straight">
              <v:stroke endarrow="block"/>
            </v:shape>
            <v:shape id="_x0000_s1120" type="#_x0000_t32" style="position:absolute;left:10226;top:6563;width:774;height:119" o:connectortype="straight">
              <v:stroke endarrow="block"/>
            </v:shape>
            <v:shape id="_x0000_s1122" type="#_x0000_t32" style="position:absolute;left:6528;top:4485;width:1960;height:1299;flip:x" o:connectortype="straight">
              <v:stroke endarrow="block"/>
            </v:shape>
            <v:rect id="_x0000_s1123" style="position:absolute;left:4937;top:4613;width:2067;height:316">
              <v:textbox>
                <w:txbxContent>
                  <w:p w:rsidR="008D63AB" w:rsidRPr="008D63AB" w:rsidRDefault="008D63AB" w:rsidP="008D63A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D63AB">
                      <w:rPr>
                        <w:sz w:val="18"/>
                        <w:szCs w:val="18"/>
                      </w:rPr>
                      <w:t>Главный бухгалтер – руководитель финансово</w:t>
                    </w:r>
                    <w:r>
                      <w:rPr>
                        <w:sz w:val="18"/>
                        <w:szCs w:val="18"/>
                      </w:rPr>
                      <w:t>-экономического отдела - 1</w:t>
                    </w:r>
                  </w:p>
                </w:txbxContent>
              </v:textbox>
            </v:rect>
            <v:shape id="_x0000_s1124" type="#_x0000_t32" style="position:absolute;left:5963;top:4485;width:8;height:128" o:connectortype="straight">
              <v:stroke endarrow="block"/>
            </v:shape>
            <v:shape id="_x0000_s1125" type="#_x0000_t32" style="position:absolute;left:5364;top:4929;width:607;height:203;flip:x" o:connectortype="straight">
              <v:stroke endarrow="block"/>
            </v:shape>
            <v:shape id="_x0000_s1126" type="#_x0000_t32" style="position:absolute;left:5971;top:4929;width:256;height:203" o:connectortype="straight">
              <v:stroke endarrow="block"/>
            </v:shape>
            <w10:wrap type="none"/>
            <w10:anchorlock/>
          </v:group>
        </w:pict>
      </w:r>
    </w:p>
    <w:sectPr w:rsidR="007E4430" w:rsidSect="007E4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E4430"/>
    <w:rsid w:val="000C2A9E"/>
    <w:rsid w:val="0010531A"/>
    <w:rsid w:val="002C23FF"/>
    <w:rsid w:val="002D64C8"/>
    <w:rsid w:val="0039609E"/>
    <w:rsid w:val="00430616"/>
    <w:rsid w:val="005F2A08"/>
    <w:rsid w:val="00654036"/>
    <w:rsid w:val="00741C08"/>
    <w:rsid w:val="0074755D"/>
    <w:rsid w:val="007A6916"/>
    <w:rsid w:val="007B296D"/>
    <w:rsid w:val="007C678E"/>
    <w:rsid w:val="007E4430"/>
    <w:rsid w:val="00831F3A"/>
    <w:rsid w:val="008D63AB"/>
    <w:rsid w:val="008F24D3"/>
    <w:rsid w:val="00903CE0"/>
    <w:rsid w:val="00912B9B"/>
    <w:rsid w:val="009A28C0"/>
    <w:rsid w:val="009C0529"/>
    <w:rsid w:val="009D328C"/>
    <w:rsid w:val="00A414A3"/>
    <w:rsid w:val="00AC3653"/>
    <w:rsid w:val="00B40A14"/>
    <w:rsid w:val="00B57E2C"/>
    <w:rsid w:val="00C15A78"/>
    <w:rsid w:val="00CD578B"/>
    <w:rsid w:val="00D072DB"/>
    <w:rsid w:val="00D213A4"/>
    <w:rsid w:val="00D32043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_x0000_s1118">
          <o:proxy start="" idref="#_x0000_s1102" connectloc="2"/>
          <o:proxy end="" idref="#_x0000_s1060" connectloc="0"/>
        </o:r>
        <o:r id="V:Rule25" type="connector" idref="#_x0000_s1068">
          <o:proxy start="" idref="#_x0000_s1030" connectloc="1"/>
          <o:proxy end="" idref="#_x0000_s1030" connectloc="1"/>
        </o:r>
        <o:r id="V:Rule26" type="connector" idref="#_x0000_s1112">
          <o:proxy start="" idref="#_x0000_s1101" connectloc="2"/>
          <o:proxy end="" idref="#_x0000_s1050" connectloc="0"/>
        </o:r>
        <o:r id="V:Rule27" type="connector" idref="#_x0000_s1119">
          <o:proxy start="" idref="#_x0000_s1102" connectloc="2"/>
          <o:proxy end="" idref="#_x0000_s1059" connectloc="0"/>
        </o:r>
        <o:r id="V:Rule28" type="connector" idref="#_x0000_s1104">
          <o:proxy start="" idref="#_x0000_s1031" connectloc="2"/>
          <o:proxy end="" idref="#_x0000_s1045" connectloc="0"/>
        </o:r>
        <o:r id="V:Rule29" type="connector" idref="#_x0000_s1117">
          <o:proxy start="" idref="#_x0000_s1101" connectloc="2"/>
          <o:proxy end="" idref="#_x0000_s1056" connectloc="0"/>
        </o:r>
        <o:r id="V:Rule30" type="connector" idref="#_x0000_s1115">
          <o:proxy start="" idref="#_x0000_s1101" connectloc="2"/>
          <o:proxy end="" idref="#_x0000_s1053" connectloc="0"/>
        </o:r>
        <o:r id="V:Rule31" type="connector" idref="#_x0000_s1114">
          <o:proxy start="" idref="#_x0000_s1101" connectloc="2"/>
          <o:proxy end="" idref="#_x0000_s1052" connectloc="0"/>
        </o:r>
        <o:r id="V:Rule32" type="connector" idref="#_x0000_s1116">
          <o:proxy start="" idref="#_x0000_s1101" connectloc="2"/>
          <o:proxy end="" idref="#_x0000_s1054" connectloc="0"/>
        </o:r>
        <o:r id="V:Rule33" type="connector" idref="#_x0000_s1122">
          <o:proxy start="" idref="#_x0000_s1031" connectloc="2"/>
          <o:proxy end="" idref="#_x0000_s1044" connectloc="0"/>
        </o:r>
        <o:r id="V:Rule34" type="connector" idref="#_x0000_s1105">
          <o:proxy start="" idref="#_x0000_s1031" connectloc="2"/>
          <o:proxy end="" idref="#_x0000_s1100" connectloc="0"/>
        </o:r>
        <o:r id="V:Rule35" type="connector" idref="#_x0000_s1110">
          <o:proxy start="" idref="#_x0000_s1044" connectloc="2"/>
          <o:proxy end="" idref="#_x0000_s1101" connectloc="0"/>
        </o:r>
        <o:r id="V:Rule36" type="connector" idref="#_x0000_s1077">
          <o:proxy start="" idref="#_x0000_s1031" connectloc="3"/>
          <o:proxy end="" idref="#_x0000_s1032" connectloc="1"/>
        </o:r>
        <o:r id="V:Rule37" type="connector" idref="#_x0000_s1124">
          <o:proxy start="" idref="#_x0000_s1030" connectloc="2"/>
          <o:proxy end="" idref="#_x0000_s1123" connectloc="0"/>
        </o:r>
        <o:r id="V:Rule38" type="connector" idref="#_x0000_s1063">
          <o:proxy start="" idref="#_x0000_s1028" connectloc="3"/>
          <o:proxy end="" idref="#_x0000_s1032" connectloc="0"/>
        </o:r>
        <o:r id="V:Rule39" type="connector" idref="#_x0000_s1064">
          <o:proxy start="" idref="#_x0000_s1028" connectloc="1"/>
          <o:proxy end="" idref="#_x0000_s1030" connectloc="0"/>
        </o:r>
        <o:r id="V:Rule40" type="connector" idref="#_x0000_s1103">
          <o:proxy start="" idref="#_x0000_s1031" connectloc="2"/>
          <o:proxy end="" idref="#_x0000_s1099" connectloc="0"/>
        </o:r>
        <o:r id="V:Rule41" type="connector" idref="#_x0000_s1126">
          <o:proxy start="" idref="#_x0000_s1123" connectloc="2"/>
          <o:proxy end="" idref="#_x0000_s1042" connectloc="0"/>
        </o:r>
        <o:r id="V:Rule42" type="connector" idref="#_x0000_s1120">
          <o:proxy start="" idref="#_x0000_s1102" connectloc="2"/>
          <o:proxy end="" idref="#_x0000_s1058" connectloc="0"/>
        </o:r>
        <o:r id="V:Rule43" type="connector" idref="#_x0000_s1113">
          <o:proxy start="" idref="#_x0000_s1101" connectloc="2"/>
          <o:proxy end="" idref="#_x0000_s1051" connectloc="0"/>
        </o:r>
        <o:r id="V:Rule44" type="connector" idref="#_x0000_s1111">
          <o:proxy start="" idref="#_x0000_s1100" connectloc="2"/>
          <o:proxy end="" idref="#_x0000_s1102" connectloc="0"/>
        </o:r>
        <o:r id="V:Rule45" type="connector" idref="#_x0000_s1125">
          <o:proxy start="" idref="#_x0000_s1123" connectloc="2"/>
          <o:proxy end="" idref="#_x0000_s1041" connectloc="0"/>
        </o:r>
        <o:r id="V:Rule46" type="connector" idref="#_x0000_s1062">
          <o:proxy start="" idref="#_x0000_s1028" connectloc="2"/>
          <o:proxy end="" idref="#_x0000_s103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2016-12-28T06:39:00Z</cp:lastPrinted>
  <dcterms:created xsi:type="dcterms:W3CDTF">2016-12-09T09:00:00Z</dcterms:created>
  <dcterms:modified xsi:type="dcterms:W3CDTF">2016-12-28T06:39:00Z</dcterms:modified>
</cp:coreProperties>
</file>