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Pr="002B6897" w:rsidRDefault="00F27C97" w:rsidP="00EE77A1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r w:rsidRPr="00D425C2">
              <w:rPr>
                <w:szCs w:val="20"/>
              </w:rPr>
              <w:lastRenderedPageBreak/>
              <w:t>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 имеется место для </w:t>
            </w:r>
            <w:r w:rsidR="00CE16FF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имеется место для </w:t>
            </w:r>
            <w:r w:rsidR="003E3242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A810C2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,.</w:t>
            </w:r>
          </w:p>
          <w:p w:rsidR="00A810C2" w:rsidRDefault="00A810C2" w:rsidP="00A810C2">
            <w:pPr>
              <w:adjustRightInd w:val="0"/>
              <w:ind w:right="-2"/>
              <w:jc w:val="center"/>
            </w:pPr>
            <w:r w:rsidRPr="00A810C2">
              <w:rPr>
                <w:lang w:val="en-US"/>
              </w:rPr>
              <w:t>N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63.638923</w:t>
            </w:r>
            <w:r w:rsidRPr="00A810C2">
              <w:t xml:space="preserve">,  </w:t>
            </w:r>
            <w:r w:rsidRPr="00A810C2">
              <w:rPr>
                <w:lang w:val="en-US"/>
              </w:rPr>
              <w:t>E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432E7">
              <w:t xml:space="preserve"> </w:t>
            </w:r>
            <w:r>
              <w:t xml:space="preserve">63.636095,  </w:t>
            </w:r>
            <w:r>
              <w:rPr>
                <w:lang w:val="en-US"/>
              </w:rPr>
              <w:t>E</w:t>
            </w:r>
            <w:r w:rsidRPr="005432E7">
              <w:t xml:space="preserve">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 xml:space="preserve">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195027 г. Санкт-Петербург, 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EE77A1" w:rsidP="00EE77A1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</w:t>
            </w:r>
            <w:r w:rsidR="004E3CD7">
              <w:t xml:space="preserve"> контейнер по 0,75</w:t>
            </w:r>
            <w:r w:rsidR="004E3CD7" w:rsidRPr="00D425C2">
              <w:t xml:space="preserve"> м</w:t>
            </w:r>
            <w:r w:rsidR="004E3CD7" w:rsidRPr="00D425C2">
              <w:rPr>
                <w:rFonts w:ascii="Lucida Sans Unicode" w:hAnsi="Lucida Sans Unicode"/>
                <w:vertAlign w:val="superscript"/>
              </w:rPr>
              <w:t>3</w:t>
            </w:r>
            <w:r w:rsidR="004E3CD7" w:rsidRPr="00D425C2">
              <w:rPr>
                <w:rFonts w:ascii="Lucida Sans Unicode" w:hAnsi="Lucida Sans Unicode"/>
              </w:rPr>
              <w:t xml:space="preserve">, </w:t>
            </w:r>
            <w:r w:rsidR="004E3CD7"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  <w:tr w:rsidR="005432E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Pr="001C4DD5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Pr="00D425C2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Pr="00162A56" w:rsidRDefault="005432E7" w:rsidP="005432E7">
            <w:pPr>
              <w:jc w:val="center"/>
            </w:pPr>
            <w:r w:rsidRPr="00162A56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62.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1 бункер 8,0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</w:tbl>
    <w:p w:rsidR="00917FCC" w:rsidRDefault="00917FCC"/>
    <w:p w:rsidR="005432E7" w:rsidRDefault="005432E7"/>
    <w:p w:rsidR="005432E7" w:rsidRDefault="005432E7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B8" w:rsidRDefault="00A513B8" w:rsidP="00FB403E">
      <w:r>
        <w:separator/>
      </w:r>
    </w:p>
  </w:endnote>
  <w:endnote w:type="continuationSeparator" w:id="1">
    <w:p w:rsidR="00A513B8" w:rsidRDefault="00A513B8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B8" w:rsidRDefault="00A513B8" w:rsidP="00FB403E">
      <w:r>
        <w:separator/>
      </w:r>
    </w:p>
  </w:footnote>
  <w:footnote w:type="continuationSeparator" w:id="1">
    <w:p w:rsidR="00A513B8" w:rsidRDefault="00A513B8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66402"/>
    <w:rsid w:val="00073EC7"/>
    <w:rsid w:val="000B5579"/>
    <w:rsid w:val="000C2A9A"/>
    <w:rsid w:val="000E01F3"/>
    <w:rsid w:val="000E7631"/>
    <w:rsid w:val="001C4DD5"/>
    <w:rsid w:val="001F2A35"/>
    <w:rsid w:val="00214518"/>
    <w:rsid w:val="00271C06"/>
    <w:rsid w:val="002B6897"/>
    <w:rsid w:val="002E5BFC"/>
    <w:rsid w:val="00303A8D"/>
    <w:rsid w:val="00322A26"/>
    <w:rsid w:val="00341E38"/>
    <w:rsid w:val="00342C68"/>
    <w:rsid w:val="0035430F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432E7"/>
    <w:rsid w:val="00582A07"/>
    <w:rsid w:val="0058370D"/>
    <w:rsid w:val="005945E0"/>
    <w:rsid w:val="005D1C93"/>
    <w:rsid w:val="005E761C"/>
    <w:rsid w:val="00655765"/>
    <w:rsid w:val="006854F1"/>
    <w:rsid w:val="006C67D3"/>
    <w:rsid w:val="006C707F"/>
    <w:rsid w:val="006D5006"/>
    <w:rsid w:val="006F10C4"/>
    <w:rsid w:val="006F3B0B"/>
    <w:rsid w:val="007128DB"/>
    <w:rsid w:val="00747F76"/>
    <w:rsid w:val="0075721B"/>
    <w:rsid w:val="00794109"/>
    <w:rsid w:val="007C3BA0"/>
    <w:rsid w:val="007C7134"/>
    <w:rsid w:val="0080358F"/>
    <w:rsid w:val="00815AB8"/>
    <w:rsid w:val="00816459"/>
    <w:rsid w:val="00821100"/>
    <w:rsid w:val="00875692"/>
    <w:rsid w:val="008F232C"/>
    <w:rsid w:val="00917FCC"/>
    <w:rsid w:val="009278B5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513B8"/>
    <w:rsid w:val="00A64C30"/>
    <w:rsid w:val="00A810C2"/>
    <w:rsid w:val="00AB18F0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333C5"/>
    <w:rsid w:val="00D425C2"/>
    <w:rsid w:val="00D54FA9"/>
    <w:rsid w:val="00D825EA"/>
    <w:rsid w:val="00D9757A"/>
    <w:rsid w:val="00E22A81"/>
    <w:rsid w:val="00E36A28"/>
    <w:rsid w:val="00E7264E"/>
    <w:rsid w:val="00EE77A1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2022-08-31T09:03:00Z</cp:lastPrinted>
  <dcterms:created xsi:type="dcterms:W3CDTF">2022-12-21T13:23:00Z</dcterms:created>
  <dcterms:modified xsi:type="dcterms:W3CDTF">2022-12-21T13:23:00Z</dcterms:modified>
</cp:coreProperties>
</file>