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8"/>
        <w:tblW w:w="10299" w:type="dxa"/>
        <w:tblLayout w:type="fixed"/>
        <w:tblLook w:val="01E0"/>
      </w:tblPr>
      <w:tblGrid>
        <w:gridCol w:w="3062"/>
        <w:gridCol w:w="7237"/>
      </w:tblGrid>
      <w:tr w:rsidR="005A1FE1" w:rsidRPr="008C48E5" w:rsidTr="009E4D90">
        <w:trPr>
          <w:trHeight w:val="243"/>
        </w:trPr>
        <w:tc>
          <w:tcPr>
            <w:tcW w:w="3062" w:type="dxa"/>
            <w:vMerge w:val="restart"/>
            <w:vAlign w:val="bottom"/>
          </w:tcPr>
          <w:p w:rsidR="005A1FE1" w:rsidRPr="005A1FE1" w:rsidRDefault="005A1FE1" w:rsidP="005A1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5A1FE1" w:rsidRPr="005A1FE1" w:rsidRDefault="005A1FE1" w:rsidP="005A1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5A1FE1" w:rsidRPr="005A1FE1" w:rsidRDefault="005A1FE1" w:rsidP="005A1F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A1FE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52550" cy="1466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FE1" w:rsidRPr="005A1FE1" w:rsidRDefault="005A1FE1" w:rsidP="005A1F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5A1FE1" w:rsidRPr="005A1FE1" w:rsidRDefault="005A1FE1" w:rsidP="005A1FE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FE1" w:rsidRPr="005A1FE1" w:rsidRDefault="005A1FE1" w:rsidP="005A1FE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FE1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</w:t>
            </w:r>
          </w:p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«ВОДОКАНАЛ НИЖНИЙ ОДЕС»</w:t>
            </w:r>
          </w:p>
        </w:tc>
      </w:tr>
      <w:tr w:rsidR="005A1FE1" w:rsidRPr="008C48E5" w:rsidTr="009E4D90">
        <w:trPr>
          <w:trHeight w:val="464"/>
        </w:trPr>
        <w:tc>
          <w:tcPr>
            <w:tcW w:w="3062" w:type="dxa"/>
            <w:vMerge/>
            <w:vAlign w:val="center"/>
          </w:tcPr>
          <w:p w:rsidR="005A1FE1" w:rsidRPr="005A1FE1" w:rsidRDefault="005A1FE1" w:rsidP="005A1F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  <w:vAlign w:val="bottom"/>
          </w:tcPr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1">
              <w:rPr>
                <w:rFonts w:ascii="Times New Roman" w:hAnsi="Times New Roman" w:cs="Times New Roman"/>
                <w:sz w:val="24"/>
                <w:szCs w:val="24"/>
              </w:rPr>
              <w:t xml:space="preserve">169523, Республика Коми, </w:t>
            </w:r>
            <w:proofErr w:type="spellStart"/>
            <w:r w:rsidRPr="005A1FE1"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5A1FE1">
              <w:rPr>
                <w:rFonts w:ascii="Times New Roman" w:hAnsi="Times New Roman" w:cs="Times New Roman"/>
                <w:sz w:val="24"/>
                <w:szCs w:val="24"/>
              </w:rPr>
              <w:t xml:space="preserve"> р-н, п. Нижний Одес</w:t>
            </w:r>
          </w:p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1">
              <w:rPr>
                <w:rFonts w:ascii="Times New Roman" w:hAnsi="Times New Roman" w:cs="Times New Roman"/>
                <w:sz w:val="24"/>
                <w:szCs w:val="24"/>
              </w:rPr>
              <w:t>ул. Нефтяников д.10</w:t>
            </w:r>
          </w:p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1">
              <w:rPr>
                <w:rFonts w:ascii="Times New Roman" w:hAnsi="Times New Roman" w:cs="Times New Roman"/>
                <w:sz w:val="24"/>
                <w:szCs w:val="24"/>
              </w:rPr>
              <w:t>ОГРН 1121108000200 ИНН 1108021255 КПП 110801001</w:t>
            </w:r>
          </w:p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1">
              <w:rPr>
                <w:rFonts w:ascii="Times New Roman" w:hAnsi="Times New Roman" w:cs="Times New Roman"/>
                <w:sz w:val="24"/>
                <w:szCs w:val="24"/>
              </w:rPr>
              <w:t>Тел. (8 - 82149) 2-25-41 Факс (8 - 82149) 2-25-98, 2-27-37.</w:t>
            </w:r>
          </w:p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1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F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1F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A1FE1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kes</w:t>
              </w:r>
              <w:r w:rsidRPr="005A1FE1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</w:rPr>
                <w:t>_</w:t>
              </w:r>
              <w:r w:rsidRPr="005A1FE1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odes</w:t>
              </w:r>
              <w:r w:rsidRPr="005A1FE1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</w:rPr>
                <w:t>@</w:t>
              </w:r>
              <w:r w:rsidRPr="005A1FE1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1FE1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</w:rPr>
                <w:t>.</w:t>
              </w:r>
              <w:r w:rsidRPr="005A1FE1">
                <w:rPr>
                  <w:rStyle w:val="aa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1FE1" w:rsidRPr="005A1FE1" w:rsidRDefault="005A1FE1" w:rsidP="005A1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  <w:r w:rsidRPr="005A1FE1"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line id="_x0000_s1026" style="position:absolute;z-index:251660288;mso-position-horizontal-relative:text;mso-position-vertical-relative:text" from="-30.7pt,130.5pt" to="478.7pt,130.5pt" strokeweight="4.5pt">
            <v:stroke linestyle="thickThin"/>
          </v:line>
        </w:pict>
      </w:r>
    </w:p>
    <w:p w:rsidR="005A1FE1" w:rsidRPr="005A1FE1" w:rsidRDefault="005A1FE1" w:rsidP="005A1FE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A1FE1" w:rsidRPr="005A1FE1" w:rsidRDefault="005A1FE1" w:rsidP="005A1FE1">
      <w:pPr>
        <w:pStyle w:val="2"/>
        <w:spacing w:after="0"/>
        <w:jc w:val="center"/>
        <w:rPr>
          <w:rFonts w:ascii="Times New Roman" w:hAnsi="Times New Roman"/>
          <w:i w:val="0"/>
        </w:rPr>
      </w:pPr>
      <w:r w:rsidRPr="005A1FE1">
        <w:rPr>
          <w:rFonts w:ascii="Times New Roman" w:hAnsi="Times New Roman"/>
          <w:i w:val="0"/>
        </w:rPr>
        <w:t>ПРИКАЗ</w:t>
      </w:r>
    </w:p>
    <w:p w:rsidR="005A1FE1" w:rsidRPr="005A1FE1" w:rsidRDefault="005A1FE1" w:rsidP="005A1FE1">
      <w:pPr>
        <w:pStyle w:val="a3"/>
        <w:rPr>
          <w:sz w:val="16"/>
          <w:szCs w:val="16"/>
        </w:rPr>
      </w:pPr>
    </w:p>
    <w:p w:rsidR="005A1FE1" w:rsidRPr="005A1FE1" w:rsidRDefault="005A1FE1" w:rsidP="005A1FE1">
      <w:pPr>
        <w:pStyle w:val="a3"/>
        <w:rPr>
          <w:sz w:val="26"/>
          <w:szCs w:val="26"/>
        </w:rPr>
      </w:pPr>
      <w:r w:rsidRPr="005A1FE1">
        <w:rPr>
          <w:sz w:val="16"/>
          <w:szCs w:val="16"/>
        </w:rPr>
        <w:t xml:space="preserve"> </w:t>
      </w:r>
      <w:r w:rsidRPr="005A1FE1">
        <w:rPr>
          <w:sz w:val="26"/>
          <w:szCs w:val="26"/>
        </w:rPr>
        <w:t>от  «06»  июля  2015 г.                                                                                                № 71</w:t>
      </w:r>
    </w:p>
    <w:p w:rsidR="005A1FE1" w:rsidRPr="005A1FE1" w:rsidRDefault="005A1FE1" w:rsidP="005A1FE1">
      <w:pPr>
        <w:pStyle w:val="a3"/>
        <w:rPr>
          <w:sz w:val="26"/>
          <w:szCs w:val="26"/>
        </w:rPr>
      </w:pPr>
    </w:p>
    <w:p w:rsidR="005A1FE1" w:rsidRPr="005A1FE1" w:rsidRDefault="005A1FE1" w:rsidP="005A1FE1">
      <w:pPr>
        <w:pStyle w:val="a5"/>
        <w:ind w:firstLine="709"/>
        <w:rPr>
          <w:sz w:val="16"/>
          <w:szCs w:val="16"/>
        </w:rPr>
      </w:pPr>
    </w:p>
    <w:p w:rsidR="005A1FE1" w:rsidRPr="005A1FE1" w:rsidRDefault="005A1FE1" w:rsidP="005A1FE1">
      <w:pPr>
        <w:pStyle w:val="a5"/>
        <w:ind w:firstLine="709"/>
        <w:rPr>
          <w:sz w:val="16"/>
          <w:szCs w:val="16"/>
        </w:rPr>
      </w:pPr>
    </w:p>
    <w:p w:rsidR="005A1FE1" w:rsidRPr="005A1FE1" w:rsidRDefault="005A1FE1" w:rsidP="005A1FE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5A1FE1">
        <w:rPr>
          <w:rFonts w:ascii="Times New Roman" w:hAnsi="Times New Roman"/>
          <w:sz w:val="28"/>
          <w:szCs w:val="28"/>
        </w:rPr>
        <w:t>В соответствии со статьей 13.3 Федерального закона от 25 декабря 2008 года № 273-ФЗ «О противодействии коррупции», приказываю:</w:t>
      </w:r>
    </w:p>
    <w:p w:rsidR="005A1FE1" w:rsidRPr="005A1FE1" w:rsidRDefault="005A1FE1" w:rsidP="005A1FE1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 w:val="28"/>
          <w:szCs w:val="28"/>
        </w:rPr>
      </w:pPr>
      <w:r w:rsidRPr="005A1FE1">
        <w:rPr>
          <w:sz w:val="28"/>
          <w:szCs w:val="28"/>
        </w:rPr>
        <w:t>Утвердить типовой Регламент обмена подарками и знаками делового гостеприимства в ООО «Водоканал Нижний Одес» согласно Приложению к настоящему приказу.</w:t>
      </w:r>
    </w:p>
    <w:p w:rsidR="005A1FE1" w:rsidRPr="005A1FE1" w:rsidRDefault="005A1FE1" w:rsidP="005A1FE1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1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FE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A1FE1" w:rsidRPr="005A1FE1" w:rsidRDefault="005A1FE1" w:rsidP="005A1FE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FE1" w:rsidRPr="005A1FE1" w:rsidRDefault="005A1FE1" w:rsidP="005A1FE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A1FE1" w:rsidRPr="005A1FE1" w:rsidRDefault="005A1FE1" w:rsidP="005A1FE1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А.И. Шиляева </w:t>
      </w:r>
    </w:p>
    <w:p w:rsidR="005A1FE1" w:rsidRPr="005A1FE1" w:rsidRDefault="005A1FE1" w:rsidP="005A1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ООО «Водоканал Нижний Одес»</w:t>
      </w: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p w:rsidR="005A1FE1" w:rsidRPr="005A1FE1" w:rsidRDefault="005A1FE1" w:rsidP="005A1FE1">
      <w:pPr>
        <w:spacing w:after="0"/>
        <w:rPr>
          <w:rFonts w:ascii="Times New Roman" w:hAnsi="Times New Roman" w:cs="Times New Roman"/>
        </w:rPr>
      </w:pPr>
    </w:p>
    <w:tbl>
      <w:tblPr>
        <w:tblW w:w="4291" w:type="dxa"/>
        <w:tblInd w:w="5688" w:type="dxa"/>
        <w:tblLook w:val="04A0"/>
      </w:tblPr>
      <w:tblGrid>
        <w:gridCol w:w="4291"/>
      </w:tblGrid>
      <w:tr w:rsidR="005A1FE1" w:rsidRPr="005A1FE1" w:rsidTr="009E4D90">
        <w:trPr>
          <w:trHeight w:val="355"/>
        </w:trPr>
        <w:tc>
          <w:tcPr>
            <w:tcW w:w="4291" w:type="dxa"/>
            <w:hideMark/>
          </w:tcPr>
          <w:p w:rsidR="005A1FE1" w:rsidRPr="005A1FE1" w:rsidRDefault="005A1FE1" w:rsidP="005A1F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</w:t>
            </w:r>
          </w:p>
          <w:p w:rsidR="005A1FE1" w:rsidRPr="005A1FE1" w:rsidRDefault="005A1FE1" w:rsidP="005A1F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FE1">
              <w:rPr>
                <w:rFonts w:ascii="Times New Roman" w:hAnsi="Times New Roman" w:cs="Times New Roman"/>
                <w:sz w:val="28"/>
                <w:szCs w:val="28"/>
              </w:rPr>
              <w:t>ООО «Водоканал Нижний Одес»</w:t>
            </w:r>
          </w:p>
          <w:p w:rsidR="005A1FE1" w:rsidRPr="005A1FE1" w:rsidRDefault="005A1FE1" w:rsidP="005A1F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FE1">
              <w:rPr>
                <w:rFonts w:ascii="Times New Roman" w:hAnsi="Times New Roman" w:cs="Times New Roman"/>
                <w:sz w:val="28"/>
                <w:szCs w:val="28"/>
              </w:rPr>
              <w:t>от «06» июля 2015 г. № 71</w:t>
            </w:r>
          </w:p>
        </w:tc>
      </w:tr>
    </w:tbl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1">
        <w:rPr>
          <w:rFonts w:ascii="Times New Roman" w:hAnsi="Times New Roman" w:cs="Times New Roman"/>
          <w:b/>
          <w:sz w:val="28"/>
          <w:szCs w:val="28"/>
        </w:rPr>
        <w:t>обмена подарками и знаками делового гостеприимства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1">
        <w:rPr>
          <w:rFonts w:ascii="Times New Roman" w:hAnsi="Times New Roman" w:cs="Times New Roman"/>
          <w:b/>
          <w:sz w:val="28"/>
          <w:szCs w:val="28"/>
        </w:rPr>
        <w:t>в ООО «Водоканал Нижний Одес»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Настоящий Регламент обмена деловыми подарками и знаками делового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гостеприимства в ООО «Водоканал Нижний Одес» (далее – Организация) разработан в соответствии с положениями Федерального закона от 25 декабря 2008 года № 27З-ФЗ «О противодействии коррупции»,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Регламент обмена деловыми подарками и знаками делового гостеприимства Организации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Организацией, независимо от их должности.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1">
        <w:rPr>
          <w:rFonts w:ascii="Times New Roman" w:hAnsi="Times New Roman" w:cs="Times New Roman"/>
          <w:b/>
          <w:sz w:val="28"/>
          <w:szCs w:val="28"/>
        </w:rPr>
        <w:lastRenderedPageBreak/>
        <w:t>Цели и намерения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Данный Регламент преследует следующие цели: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осуществление хозяйственной и приносящей доход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определение единых для всех работников Организации требований к дарению и принятию деловых подарков, к организации и участию в представительских мероприятиях;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 xml:space="preserve">минимизирование рисков, связанных с возможным злоупотреблением </w:t>
      </w:r>
      <w:proofErr w:type="gramStart"/>
      <w:r w:rsidRPr="005A1F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1FE1" w:rsidRPr="005A1FE1" w:rsidRDefault="005A1FE1" w:rsidP="005A1F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области подарков, представительских мероприятий. Наиболее серьезными из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Организации.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1">
        <w:rPr>
          <w:rFonts w:ascii="Times New Roman" w:hAnsi="Times New Roman" w:cs="Times New Roman"/>
          <w:b/>
          <w:sz w:val="28"/>
          <w:szCs w:val="28"/>
        </w:rPr>
        <w:t>3. Правила обмена деловыми подарками и знаками делового гостеприимства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Работники Организации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 xml:space="preserve"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</w:t>
      </w:r>
      <w:r w:rsidRPr="005A1FE1">
        <w:rPr>
          <w:rFonts w:ascii="Times New Roman" w:hAnsi="Times New Roman" w:cs="Times New Roman"/>
          <w:sz w:val="28"/>
          <w:szCs w:val="28"/>
        </w:rPr>
        <w:lastRenderedPageBreak/>
        <w:t xml:space="preserve">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 w:rsidRPr="005A1FE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A1FE1">
        <w:rPr>
          <w:rFonts w:ascii="Times New Roman" w:hAnsi="Times New Roman" w:cs="Times New Roman"/>
          <w:sz w:val="28"/>
          <w:szCs w:val="28"/>
        </w:rPr>
        <w:t>/ее деловых суждений и решений.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При любых сомнениях в правомерности или этичности своих действий работники Организации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Должностные лица и другие работники Организации не вправе использовать служебное положение в личных целях, включая использование собственности Организации, в том числе: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для получения подарков, вознаграждения и иных выгод для себя лично и других лиц в процессе ведения дел Организации, в т.ч. как до, так и после проведения переговоров о заключении гражданско-правовых договоров (контрактов) и иных сделок;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 xml:space="preserve">для получения услуг, кредитов от </w:t>
      </w:r>
      <w:proofErr w:type="spellStart"/>
      <w:r w:rsidRPr="005A1FE1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5A1FE1">
        <w:rPr>
          <w:rFonts w:ascii="Times New Roman" w:hAnsi="Times New Roman" w:cs="Times New Roman"/>
          <w:sz w:val="28"/>
          <w:szCs w:val="28"/>
        </w:rPr>
        <w:t xml:space="preserve">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Работникам Организации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Организация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 Организации.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В качестве подарков работники Организации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Подарки и услуги не должны ставить под сомнение имидж или деловую репутацию Организации или ее работника.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 xml:space="preserve">Работник Организации,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</w:t>
      </w:r>
      <w:r w:rsidRPr="005A1FE1">
        <w:rPr>
          <w:rFonts w:ascii="Times New Roman" w:hAnsi="Times New Roman" w:cs="Times New Roman"/>
          <w:sz w:val="28"/>
          <w:szCs w:val="28"/>
        </w:rPr>
        <w:lastRenderedPageBreak/>
        <w:t>и/или принимаемые им решения или оказать влияние на его действия (бездействие), должен: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1F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1FE1">
        <w:rPr>
          <w:rFonts w:ascii="Times New Roman" w:hAnsi="Times New Roman" w:cs="Times New Roman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Организации продолжить работу в установленном в Организации порядке над вопросом, с которым был связан подарок или вознаграждение.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Для установления и поддержания, деловых отношений и как проявление общепринятой вежливости работники Организации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:rsidR="005A1FE1" w:rsidRPr="005A1FE1" w:rsidRDefault="005A1FE1" w:rsidP="005A1F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E1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Настоящий Регламент является обязательным для всех работников Организации в период работы в Организации.</w:t>
      </w:r>
    </w:p>
    <w:p w:rsidR="005A1FE1" w:rsidRPr="005A1FE1" w:rsidRDefault="005A1FE1" w:rsidP="005A1F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E1">
        <w:rPr>
          <w:rFonts w:ascii="Times New Roman" w:hAnsi="Times New Roman" w:cs="Times New Roman"/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000000" w:rsidRDefault="005A1FE1" w:rsidP="005A1FE1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FE1"/>
    <w:rsid w:val="005A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F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1F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nhideWhenUsed/>
    <w:rsid w:val="005A1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A1FE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5A1F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A1FE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5A1F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1F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A1F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5A1FE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_ode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Тропина Т.</dc:creator>
  <cp:keywords/>
  <dc:description/>
  <cp:lastModifiedBy>Тропина Т.</cp:lastModifiedBy>
  <cp:revision>2</cp:revision>
  <dcterms:created xsi:type="dcterms:W3CDTF">2015-08-31T11:04:00Z</dcterms:created>
  <dcterms:modified xsi:type="dcterms:W3CDTF">2015-08-31T11:05:00Z</dcterms:modified>
</cp:coreProperties>
</file>