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18" w:rsidRPr="00A25118" w:rsidRDefault="00A25118" w:rsidP="00A25118">
      <w:pPr>
        <w:autoSpaceDE w:val="0"/>
        <w:autoSpaceDN w:val="0"/>
        <w:adjustRightInd w:val="0"/>
        <w:spacing w:line="240" w:lineRule="exact"/>
        <w:ind w:firstLine="539"/>
        <w:jc w:val="center"/>
        <w:rPr>
          <w:rStyle w:val="apple-style-span"/>
          <w:rFonts w:ascii="Times New Roman" w:hAnsi="Times New Roman" w:cs="Times New Roman"/>
          <w:b/>
          <w:color w:val="252525"/>
          <w:sz w:val="28"/>
          <w:szCs w:val="28"/>
        </w:rPr>
      </w:pPr>
      <w:r w:rsidRPr="00A25118">
        <w:rPr>
          <w:rStyle w:val="apple-style-span"/>
          <w:rFonts w:ascii="Times New Roman" w:hAnsi="Times New Roman" w:cs="Times New Roman"/>
          <w:b/>
          <w:color w:val="252525"/>
          <w:sz w:val="28"/>
          <w:szCs w:val="28"/>
        </w:rPr>
        <w:t xml:space="preserve">Призывники имеют возможность выбрать войска </w:t>
      </w:r>
    </w:p>
    <w:p w:rsidR="00A25118" w:rsidRPr="00A25118" w:rsidRDefault="00A25118" w:rsidP="00A25118">
      <w:pPr>
        <w:autoSpaceDE w:val="0"/>
        <w:autoSpaceDN w:val="0"/>
        <w:adjustRightInd w:val="0"/>
        <w:spacing w:line="240" w:lineRule="exact"/>
        <w:ind w:firstLine="539"/>
        <w:jc w:val="center"/>
        <w:rPr>
          <w:rStyle w:val="apple-style-span"/>
          <w:rFonts w:ascii="Times New Roman" w:hAnsi="Times New Roman" w:cs="Times New Roman"/>
          <w:b/>
          <w:color w:val="252525"/>
          <w:sz w:val="28"/>
          <w:szCs w:val="28"/>
        </w:rPr>
      </w:pPr>
    </w:p>
    <w:p w:rsidR="00A25118" w:rsidRPr="00A25118" w:rsidRDefault="00A25118" w:rsidP="00A25118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18">
        <w:rPr>
          <w:rFonts w:ascii="Times New Roman" w:hAnsi="Times New Roman" w:cs="Times New Roman"/>
          <w:sz w:val="28"/>
          <w:szCs w:val="28"/>
        </w:rPr>
        <w:t>Прошедшие допризывную подготовку в ДОСААФ и других общественно- государственных организациях молодые люди смогут самостоятельно выбрать вид и род войск, в которых они хотели бы служить.</w:t>
      </w:r>
    </w:p>
    <w:p w:rsidR="00A25118" w:rsidRPr="00A25118" w:rsidRDefault="00A25118" w:rsidP="00A25118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18">
        <w:rPr>
          <w:rFonts w:ascii="Times New Roman" w:hAnsi="Times New Roman" w:cs="Times New Roman"/>
          <w:sz w:val="28"/>
          <w:szCs w:val="28"/>
        </w:rPr>
        <w:t>Обязать учитывать подобные пожелания призывников предписывает Закон «О внесении изменений в статьи 14 и 15 Федерального закона «О воинской обязанности и военной службе».</w:t>
      </w:r>
    </w:p>
    <w:p w:rsidR="00A25118" w:rsidRPr="00A25118" w:rsidRDefault="00A25118" w:rsidP="00A25118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18">
        <w:rPr>
          <w:rFonts w:ascii="Times New Roman" w:hAnsi="Times New Roman" w:cs="Times New Roman"/>
          <w:sz w:val="28"/>
          <w:szCs w:val="28"/>
        </w:rPr>
        <w:t>То есть, допустим, нравится юноше все, что связано с парашютным спортом. Он приходит в ДОСААФ и рассказывает о своем увлечении. Затем проходит необходимый курс обучения, учится складывать-раскладывать парашют, совершает прыжки. И отправлять такого подготовленного призывника на флот было бы не совсем разумным. Однако раньше такое запросто могло произойти. Теперь же у такого парня одна дорога - в Воздушно-десантные войска.</w:t>
      </w:r>
    </w:p>
    <w:p w:rsidR="00A25118" w:rsidRPr="00A25118" w:rsidRDefault="00A25118" w:rsidP="00A25118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18">
        <w:rPr>
          <w:rFonts w:ascii="Times New Roman" w:hAnsi="Times New Roman" w:cs="Times New Roman"/>
          <w:sz w:val="28"/>
          <w:szCs w:val="28"/>
        </w:rPr>
        <w:t>Общественно-государственные организации, такие, как ДОСААФ, теперь считаются субъектами, осуществляющими подготовку граждан по военно-учетным специальностям.</w:t>
      </w:r>
    </w:p>
    <w:p w:rsidR="00A25118" w:rsidRPr="00A25118" w:rsidRDefault="00A25118" w:rsidP="00A25118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118">
        <w:rPr>
          <w:rFonts w:ascii="Times New Roman" w:hAnsi="Times New Roman" w:cs="Times New Roman"/>
          <w:sz w:val="28"/>
          <w:szCs w:val="28"/>
        </w:rPr>
        <w:t xml:space="preserve">Действие закона распространяется не только на тех призывников, которые будут проходить службу в армии, но и на тех, кто попадет в подразделения МЧС, </w:t>
      </w:r>
      <w:proofErr w:type="spellStart"/>
      <w:r w:rsidRPr="00A2511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A25118">
        <w:rPr>
          <w:rFonts w:ascii="Times New Roman" w:hAnsi="Times New Roman" w:cs="Times New Roman"/>
          <w:sz w:val="28"/>
          <w:szCs w:val="28"/>
        </w:rPr>
        <w:t>, ФСБ, ФСО и других силовых структур.</w:t>
      </w:r>
    </w:p>
    <w:p w:rsidR="00A25118" w:rsidRPr="00A25118" w:rsidRDefault="00A25118" w:rsidP="00A25118">
      <w:pPr>
        <w:tabs>
          <w:tab w:val="left" w:pos="5258"/>
        </w:tabs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118" w:rsidRPr="00A25118" w:rsidRDefault="00A25118" w:rsidP="00A25118">
      <w:pPr>
        <w:tabs>
          <w:tab w:val="left" w:pos="525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25118" w:rsidRDefault="00A25118" w:rsidP="00A25118">
      <w:pPr>
        <w:pStyle w:val="a3"/>
        <w:spacing w:line="240" w:lineRule="exact"/>
        <w:ind w:right="-143"/>
        <w:rPr>
          <w:sz w:val="28"/>
          <w:szCs w:val="28"/>
        </w:rPr>
      </w:pPr>
      <w:r w:rsidRPr="00A25118">
        <w:rPr>
          <w:sz w:val="28"/>
          <w:szCs w:val="28"/>
        </w:rPr>
        <w:t>Старший помощник прокурора города</w:t>
      </w:r>
    </w:p>
    <w:p w:rsidR="00A25118" w:rsidRPr="00A25118" w:rsidRDefault="00A25118" w:rsidP="00A25118">
      <w:pPr>
        <w:pStyle w:val="a3"/>
        <w:spacing w:line="240" w:lineRule="exact"/>
        <w:ind w:right="-143"/>
        <w:rPr>
          <w:sz w:val="28"/>
          <w:szCs w:val="28"/>
        </w:rPr>
      </w:pPr>
      <w:r w:rsidRPr="00A25118">
        <w:rPr>
          <w:sz w:val="28"/>
          <w:szCs w:val="28"/>
        </w:rPr>
        <w:t xml:space="preserve">юрист 1 класса                  </w:t>
      </w:r>
      <w:r>
        <w:rPr>
          <w:sz w:val="28"/>
          <w:szCs w:val="28"/>
        </w:rPr>
        <w:t xml:space="preserve">                     </w:t>
      </w:r>
      <w:r w:rsidRPr="00A25118">
        <w:rPr>
          <w:sz w:val="28"/>
          <w:szCs w:val="28"/>
        </w:rPr>
        <w:t xml:space="preserve">                                       Т.А. Матвеева</w:t>
      </w:r>
    </w:p>
    <w:p w:rsidR="00CF2D18" w:rsidRPr="00A25118" w:rsidRDefault="00CF2D18">
      <w:pPr>
        <w:rPr>
          <w:rFonts w:ascii="Times New Roman" w:hAnsi="Times New Roman" w:cs="Times New Roman"/>
        </w:rPr>
      </w:pPr>
    </w:p>
    <w:sectPr w:rsidR="00CF2D18" w:rsidRPr="00A2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25118"/>
    <w:rsid w:val="00A25118"/>
    <w:rsid w:val="00CF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2511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A2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2018-10-10T10:33:00Z</dcterms:created>
  <dcterms:modified xsi:type="dcterms:W3CDTF">2018-10-10T10:33:00Z</dcterms:modified>
</cp:coreProperties>
</file>