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Распоряжения администрации городского поселения «Нижний Одес» от</w:t>
      </w:r>
      <w:r w:rsidR="000E70E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A4AA6" w:rsidRPr="00CA4AA6">
        <w:rPr>
          <w:rFonts w:ascii="Times New Roman" w:eastAsia="Times New Roman" w:hAnsi="Times New Roman" w:cs="Times New Roman"/>
          <w:sz w:val="20"/>
          <w:szCs w:val="20"/>
        </w:rPr>
        <w:t>08</w:t>
      </w:r>
      <w:r w:rsidR="000E70E2" w:rsidRPr="00354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A4AA6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Pr="00354DF0">
        <w:rPr>
          <w:rFonts w:ascii="Times New Roman" w:eastAsia="Times New Roman" w:hAnsi="Times New Roman" w:cs="Times New Roman"/>
          <w:sz w:val="20"/>
          <w:szCs w:val="20"/>
        </w:rPr>
        <w:t xml:space="preserve"> 2015 года №</w:t>
      </w:r>
      <w:r w:rsidR="00803C41">
        <w:rPr>
          <w:rFonts w:ascii="Times New Roman" w:eastAsia="Times New Roman" w:hAnsi="Times New Roman" w:cs="Times New Roman"/>
          <w:sz w:val="20"/>
          <w:szCs w:val="20"/>
        </w:rPr>
        <w:t xml:space="preserve"> 298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. На аукцион, на право заключения договора аренды выставляется следующее муниципальное имущество:</w:t>
      </w:r>
    </w:p>
    <w:tbl>
      <w:tblPr>
        <w:tblW w:w="1003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2651"/>
        <w:gridCol w:w="2651"/>
        <w:gridCol w:w="1206"/>
        <w:gridCol w:w="1682"/>
        <w:gridCol w:w="1189"/>
      </w:tblGrid>
      <w:tr w:rsidR="009D06ED" w:rsidRPr="009D06ED" w:rsidTr="009D06ED">
        <w:trPr>
          <w:trHeight w:val="49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лота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действия договора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 задатка, 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9D06ED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052390" w:rsidRDefault="00052390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</w:t>
            </w:r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ое помещение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нежилое, этаж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номер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поэтажном плане 21, общая площадь 26,9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 w:rsidR="004F3B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4AA6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CA4AA6" w:rsidRPr="009D06ED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26,9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9D06ED" w:rsidRPr="009D06ED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</w:t>
            </w:r>
            <w:r w:rsidR="0065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9D06ED" w:rsidRPr="009D06ED" w:rsidRDefault="009D06ED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9D06ED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CA4AA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1964,4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06ED" w:rsidRPr="009D06ED" w:rsidRDefault="00CA4AA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D06ED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06ED" w:rsidRPr="009D06ED" w:rsidRDefault="009D06ED" w:rsidP="009D06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7A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Pr="009D06ED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нежилое, этаж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номер на 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поэтажном плане 24, общая площадь 26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4AA6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CA4AA6" w:rsidRPr="009D06ED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26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650A7A" w:rsidRPr="009D06ED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</w:t>
            </w:r>
            <w:proofErr w:type="gramEnd"/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Pr="009D06ED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  <w:p w:rsidR="00650A7A" w:rsidRPr="009D06ED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783AD5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1899,40</w:t>
            </w:r>
            <w:r w:rsidR="0065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CA4AA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379,9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5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650A7A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нежилое, этаж 3, номер на поэтажном плане 33, общая площадь 26,9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4AA6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CA4AA6" w:rsidRPr="009D06ED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26,9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650A7A" w:rsidRPr="009D06ED" w:rsidRDefault="00CA4AA6" w:rsidP="00CA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</w:t>
            </w:r>
            <w:r w:rsidR="0065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650A7A" w:rsidRPr="009D06ED" w:rsidRDefault="00650A7A" w:rsidP="0065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Pr="009D06ED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CA4AA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1964,4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5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CA4AA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392,9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50A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650A7A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650A7A" w:rsidP="00CA4A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нежилое, этаж 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 номер на поэтажном плане 34, общая площадь 18,7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650A7A" w:rsidP="0065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650A7A" w:rsidRPr="009D06ED" w:rsidRDefault="00CA4AA6" w:rsidP="0065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18,7</w:t>
            </w:r>
            <w:r w:rsidR="00650A7A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650A7A" w:rsidRPr="009D06ED" w:rsidRDefault="00650A7A" w:rsidP="00650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 меблированных комнат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650A7A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783AD5" w:rsidP="00783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1366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50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50A7A" w:rsidRDefault="00CA4AA6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273,2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0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501CAB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нежилое, этаж 3, номер на поэтажном плане 36, общая площадь 25,7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501CAB" w:rsidRPr="009D06ED" w:rsidRDefault="00CA4AA6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25,7</w:t>
            </w:r>
            <w:r w:rsidR="00501CAB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501CAB" w:rsidRPr="009D06ED" w:rsidRDefault="00501CAB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 меблированных комнат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CA4AA6" w:rsidP="00783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1877,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50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783AD5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375,50</w:t>
            </w:r>
            <w:r w:rsidR="0050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501CAB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 w:rsidR="00CA4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нежилое, этаж 3, номер на поэтажном плане 37, общая площадь 26,1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501CAB" w:rsidRPr="009D06ED" w:rsidRDefault="00CA4AA6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26,1</w:t>
            </w:r>
            <w:r w:rsidR="00501CAB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501CAB" w:rsidRPr="009D06ED" w:rsidRDefault="00501CAB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 меблированных комнат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783AD5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1908,10</w:t>
            </w:r>
            <w:r w:rsidR="0050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783AD5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381,60</w:t>
            </w:r>
            <w:r w:rsidR="0050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501CAB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нежилое, эта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 3, номер на поэтажном плане 38, общая площадь 18,7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501CAB" w:rsidRPr="009D06ED" w:rsidRDefault="00FB3F84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18,7</w:t>
            </w:r>
            <w:r w:rsidR="00501CAB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501CAB" w:rsidRPr="009D06ED" w:rsidRDefault="00501CAB" w:rsidP="0050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 меблированных комнат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501CAB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783AD5" w:rsidP="00783A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1366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501C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01CAB" w:rsidRDefault="00783AD5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273,20</w:t>
            </w:r>
            <w:r w:rsidR="004D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4D59F1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2F79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нежилое, эта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 3, номер на поэтажном плане 40, общая площадь 26,6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4D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4D59F1" w:rsidRPr="009D06ED" w:rsidRDefault="00FB3F84" w:rsidP="004D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26,6</w:t>
            </w:r>
            <w:r w:rsidR="004D59F1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4D59F1" w:rsidRPr="009D06ED" w:rsidRDefault="004D59F1" w:rsidP="004D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 меблированных комнат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FB3F84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1942,8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D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FB3F84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388,6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D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4D59F1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FB3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нежилое, этаж 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 номер на поэтажном плане 41, общая площадь 26,1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B3F84" w:rsidRDefault="00FB3F84" w:rsidP="00FB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FB3F84" w:rsidRPr="009D06ED" w:rsidRDefault="00FB3F84" w:rsidP="00FB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26,1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4D59F1" w:rsidRPr="009D06ED" w:rsidRDefault="00FB3F84" w:rsidP="00FB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</w:t>
            </w:r>
            <w:proofErr w:type="gramEnd"/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FB3F84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</w:t>
            </w:r>
            <w:r w:rsidR="004D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FB3F84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381,6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D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4D59F1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FB3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а-чение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нежилое, этаж 3, номер на поэтажном плане 42, общая площадь 20,1</w:t>
            </w: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 объекта: Рес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публика Коми, г. Сосногорск, пгт. Нижний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Нефтяников, д. 10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4D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назначение: нежилое;</w:t>
            </w:r>
          </w:p>
          <w:p w:rsidR="004D59F1" w:rsidRPr="009D06ED" w:rsidRDefault="00FB3F84" w:rsidP="004D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– 20,1</w:t>
            </w:r>
            <w:r w:rsidR="004D59F1"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 м;</w:t>
            </w:r>
          </w:p>
          <w:p w:rsidR="004D59F1" w:rsidRPr="009D06ED" w:rsidRDefault="004D59F1" w:rsidP="004D5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целевое назначение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ветклиники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культурная деятельность, творческие мастерские, спортзалы, спортклубы, тренажерные залы, спортивная деятельность, ателье, общество охотников и рыболовов, сдача внаем для временного проживания меблированных комнат</w:t>
            </w:r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4D59F1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FB3F84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1470,1</w:t>
            </w:r>
            <w:r w:rsidR="00783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4D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D59F1" w:rsidRDefault="00FB3F84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294,00</w:t>
            </w:r>
            <w:r w:rsidR="004D59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0E70E2" w:rsidRPr="009D06ED" w:rsidTr="009D06ED">
        <w:trPr>
          <w:trHeight w:val="1215"/>
          <w:tblCellSpacing w:w="0" w:type="dxa"/>
        </w:trPr>
        <w:tc>
          <w:tcPr>
            <w:tcW w:w="4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0E2" w:rsidRDefault="000E70E2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0E2" w:rsidRDefault="000E70E2" w:rsidP="00FB3F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помещение, назн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ачение: нежилое, этаж 1, номер14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поэ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тажном плане, общая площадь 20,1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кв.м., адрес: Республика Коми,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Сосногорск, пгт. Нижний Одес, </w:t>
            </w:r>
            <w:r w:rsidR="00FB3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Школьная, д. 4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0E2" w:rsidRPr="004008DE" w:rsidRDefault="000E70E2" w:rsidP="000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>назначение: нежилое;</w:t>
            </w:r>
          </w:p>
          <w:p w:rsidR="000E70E2" w:rsidRPr="004008DE" w:rsidRDefault="000E70E2" w:rsidP="000E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– 11,9 кв. м;</w:t>
            </w:r>
          </w:p>
          <w:p w:rsidR="000E70E2" w:rsidRPr="003E290D" w:rsidRDefault="000E70E2" w:rsidP="003E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  <w:proofErr w:type="gramStart"/>
            <w:r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целевое назначение – </w:t>
            </w:r>
            <w:r w:rsidR="003E290D"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рынки, </w:t>
            </w:r>
            <w:proofErr w:type="spellStart"/>
            <w:r w:rsidR="003E290D"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минирынки</w:t>
            </w:r>
            <w:proofErr w:type="spellEnd"/>
            <w:r w:rsidR="003E290D"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торговые центры, розничная торговля продовольственными товарами (с реализацией </w:t>
            </w:r>
            <w:proofErr w:type="spellStart"/>
            <w:r w:rsidR="003E290D"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>алк</w:t>
            </w:r>
            <w:proofErr w:type="spellEnd"/>
            <w:r w:rsidR="003E290D" w:rsidRPr="004008DE">
              <w:rPr>
                <w:rFonts w:ascii="Times New Roman" w:eastAsia="Times New Roman" w:hAnsi="Times New Roman" w:cs="Times New Roman"/>
                <w:sz w:val="18"/>
                <w:szCs w:val="18"/>
              </w:rPr>
              <w:t>. продукции) радиотелевизионные центры, мобильные системы, юридическая, нотариальная, адвокатская деятельность, стоматологические услуги</w:t>
            </w:r>
            <w:r w:rsidR="003E290D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  <w:t xml:space="preserve"> </w:t>
            </w:r>
            <w:proofErr w:type="gramEnd"/>
          </w:p>
        </w:tc>
        <w:tc>
          <w:tcPr>
            <w:tcW w:w="1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0E2" w:rsidRPr="003E0B14" w:rsidRDefault="000E70E2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B14"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0E2" w:rsidRPr="003E0B14" w:rsidRDefault="00783AD5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B14">
              <w:rPr>
                <w:rFonts w:ascii="Times New Roman" w:eastAsia="Times New Roman" w:hAnsi="Times New Roman" w:cs="Times New Roman"/>
                <w:sz w:val="18"/>
                <w:szCs w:val="18"/>
              </w:rPr>
              <w:t>5442,30</w:t>
            </w:r>
            <w:r w:rsidR="000E70E2" w:rsidRPr="003E0B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0E2" w:rsidRPr="003E0B14" w:rsidRDefault="00783AD5" w:rsidP="00650A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0B14">
              <w:rPr>
                <w:rFonts w:ascii="Times New Roman" w:eastAsia="Times New Roman" w:hAnsi="Times New Roman" w:cs="Times New Roman"/>
                <w:sz w:val="18"/>
                <w:szCs w:val="18"/>
              </w:rPr>
              <w:t>1088,50</w:t>
            </w:r>
            <w:r w:rsidR="000E70E2" w:rsidRPr="003E0B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руб.</w:t>
            </w:r>
          </w:p>
        </w:tc>
      </w:tr>
    </w:tbl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783AD5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проведении торгов и настоящей документации до начала рассмотрения заявок на участие в аукционе</w:t>
      </w:r>
      <w:r w:rsid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>: с 12</w:t>
      </w:r>
      <w:r w:rsidR="00A61D64" w:rsidRP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>сентября</w:t>
      </w:r>
      <w:r w:rsidRPr="00783AD5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>2015</w:t>
      </w:r>
      <w:r w:rsidRPr="00783AD5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783AD5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F90BB8">
        <w:rPr>
          <w:rFonts w:ascii="Times New Roman" w:eastAsia="Times New Roman" w:hAnsi="Times New Roman" w:cs="Times New Roman"/>
          <w:b/>
          <w:bCs/>
          <w:sz w:val="20"/>
          <w:szCs w:val="20"/>
        </w:rPr>
        <w:t>по 02</w:t>
      </w:r>
      <w:r w:rsidRP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октября</w:t>
      </w:r>
      <w:r w:rsidR="007670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2015 года 13 часов 0</w:t>
      </w:r>
      <w:r w:rsid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78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B8510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Порядок, место, дата начала и дата окончания срока подачи заявок на участие в аукционе:</w:t>
      </w:r>
    </w:p>
    <w:p w:rsidR="009D06ED" w:rsidRPr="00B8510E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B8510E">
        <w:rPr>
          <w:rFonts w:ascii="Times New Roman" w:eastAsia="Times New Roman" w:hAnsi="Times New Roman" w:cs="Times New Roman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– 12</w:t>
      </w: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сентября</w:t>
      </w: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2015 года,</w:t>
      </w:r>
      <w:r w:rsidRPr="00B8510E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заявка на участие в аук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ционе подается по адресу: 169523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 xml:space="preserve">, Республика Коми, город Сосногорск, </w:t>
      </w:r>
      <w:r w:rsidR="000341C5" w:rsidRPr="00B8510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3, приемная</w:t>
      </w:r>
      <w:r w:rsidRPr="00B8510E">
        <w:rPr>
          <w:rFonts w:ascii="Times New Roman" w:eastAsia="Times New Roman" w:hAnsi="Times New Roman" w:cs="Times New Roman"/>
          <w:sz w:val="20"/>
          <w:szCs w:val="20"/>
        </w:rPr>
        <w:t>, по</w:t>
      </w:r>
      <w:r w:rsidRPr="00B8510E">
        <w:rPr>
          <w:rFonts w:ascii="Times New Roman" w:eastAsia="Times New Roman" w:hAnsi="Times New Roman" w:cs="Times New Roman"/>
          <w:sz w:val="20"/>
        </w:rPr>
        <w:t> </w:t>
      </w:r>
      <w:r w:rsidR="00F90BB8">
        <w:rPr>
          <w:rFonts w:ascii="Times New Roman" w:eastAsia="Times New Roman" w:hAnsi="Times New Roman" w:cs="Times New Roman"/>
          <w:b/>
          <w:bCs/>
          <w:sz w:val="20"/>
          <w:szCs w:val="20"/>
        </w:rPr>
        <w:t>02</w:t>
      </w: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октября</w:t>
      </w:r>
      <w:r w:rsidRPr="00B8510E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B8510E">
        <w:rPr>
          <w:rFonts w:ascii="Times New Roman" w:eastAsia="Times New Roman" w:hAnsi="Times New Roman" w:cs="Times New Roman"/>
          <w:b/>
          <w:bCs/>
          <w:sz w:val="20"/>
          <w:szCs w:val="20"/>
        </w:rPr>
        <w:t>2015года.</w:t>
      </w:r>
      <w:proofErr w:type="gramEnd"/>
    </w:p>
    <w:p w:rsidR="009D06ED" w:rsidRPr="00DE6AD2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DE6AD2" w:rsidRDefault="007670FA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02</w:t>
      </w:r>
      <w:r w:rsid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октября</w:t>
      </w:r>
      <w:r w:rsidR="009D06ED" w:rsidRPr="00DE6A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2015 года 14 часов 00 минут</w:t>
      </w:r>
      <w:r w:rsidR="009D06ED" w:rsidRPr="00DE6AD2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DE6AD2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DE6AD2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</w:p>
    <w:p w:rsidR="009D06ED" w:rsidRPr="00FB02A9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проведения аукциона:</w:t>
      </w:r>
    </w:p>
    <w:p w:rsidR="009D06ED" w:rsidRPr="00FB02A9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B02A9">
        <w:rPr>
          <w:rFonts w:ascii="Times New Roman" w:eastAsia="Times New Roman" w:hAnsi="Times New Roman" w:cs="Times New Roman"/>
          <w:sz w:val="20"/>
          <w:szCs w:val="20"/>
        </w:rPr>
        <w:t>Аукцион состоится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07</w:t>
      </w: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октября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2015 года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Pr="00FB02A9">
        <w:rPr>
          <w:rFonts w:ascii="Times New Roman" w:eastAsia="Times New Roman" w:hAnsi="Times New Roman" w:cs="Times New Roman"/>
          <w:b/>
          <w:bCs/>
          <w:sz w:val="20"/>
          <w:szCs w:val="20"/>
        </w:rPr>
        <w:t>в 10 часов 00 минут (по московскому времени)</w:t>
      </w:r>
      <w:r w:rsidRPr="00FB02A9">
        <w:rPr>
          <w:rFonts w:ascii="Times New Roman" w:eastAsia="Times New Roman" w:hAnsi="Times New Roman" w:cs="Times New Roman"/>
          <w:sz w:val="20"/>
        </w:rPr>
        <w:t> 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B02A9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FF33B5" w:rsidRPr="00FB02A9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3,зал заседаний.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нахождения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proofErr w:type="spellStart"/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kristina</w:t>
      </w:r>
      <w:proofErr w:type="spellEnd"/>
      <w:r w:rsidR="003F16D7" w:rsidRPr="00261B4E">
        <w:rPr>
          <w:rFonts w:ascii="Times New Roman" w:eastAsia="Times New Roman" w:hAnsi="Times New Roman" w:cs="Times New Roman"/>
          <w:sz w:val="20"/>
        </w:rPr>
        <w:t>_</w:t>
      </w:r>
      <w:proofErr w:type="spellStart"/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kabinet</w:t>
      </w:r>
      <w:proofErr w:type="spellEnd"/>
      <w:r w:rsidR="003F16D7" w:rsidRPr="00261B4E">
        <w:rPr>
          <w:rFonts w:ascii="Times New Roman" w:eastAsia="Times New Roman" w:hAnsi="Times New Roman" w:cs="Times New Roman"/>
          <w:sz w:val="20"/>
        </w:rPr>
        <w:t>32@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AE5B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855A1"/>
    <w:rsid w:val="000D16A2"/>
    <w:rsid w:val="000E70E2"/>
    <w:rsid w:val="00261B4E"/>
    <w:rsid w:val="002F79B6"/>
    <w:rsid w:val="00354DF0"/>
    <w:rsid w:val="003E0B14"/>
    <w:rsid w:val="003E290D"/>
    <w:rsid w:val="003E2EBA"/>
    <w:rsid w:val="003F16D7"/>
    <w:rsid w:val="004008DE"/>
    <w:rsid w:val="00415BE9"/>
    <w:rsid w:val="004602BE"/>
    <w:rsid w:val="004B5E08"/>
    <w:rsid w:val="004D59F1"/>
    <w:rsid w:val="004F3B4E"/>
    <w:rsid w:val="00501CAB"/>
    <w:rsid w:val="006016C8"/>
    <w:rsid w:val="00603F11"/>
    <w:rsid w:val="00650A7A"/>
    <w:rsid w:val="006D15C9"/>
    <w:rsid w:val="007670FA"/>
    <w:rsid w:val="00783AD5"/>
    <w:rsid w:val="007C7BC4"/>
    <w:rsid w:val="00802376"/>
    <w:rsid w:val="00803C41"/>
    <w:rsid w:val="008B1B75"/>
    <w:rsid w:val="00982BAE"/>
    <w:rsid w:val="009D06ED"/>
    <w:rsid w:val="00A6012B"/>
    <w:rsid w:val="00A61D64"/>
    <w:rsid w:val="00AE5BFD"/>
    <w:rsid w:val="00B8510E"/>
    <w:rsid w:val="00BA44D9"/>
    <w:rsid w:val="00CA4AA6"/>
    <w:rsid w:val="00DA03DA"/>
    <w:rsid w:val="00DE6AD2"/>
    <w:rsid w:val="00E31F31"/>
    <w:rsid w:val="00F65079"/>
    <w:rsid w:val="00F90BB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2015-09-11T13:46:00Z</cp:lastPrinted>
  <dcterms:created xsi:type="dcterms:W3CDTF">2015-07-23T12:49:00Z</dcterms:created>
  <dcterms:modified xsi:type="dcterms:W3CDTF">2015-09-11T14:07:00Z</dcterms:modified>
</cp:coreProperties>
</file>